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9" w:rsidRPr="002F2339" w:rsidRDefault="002F2339" w:rsidP="002F2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40"/>
          <w:szCs w:val="40"/>
          <w:lang w:eastAsia="ru-RU"/>
        </w:rPr>
      </w:pPr>
      <w:r w:rsidRPr="002F2339">
        <w:rPr>
          <w:rFonts w:ascii="Arial" w:hAnsi="Arial" w:cs="Arial"/>
          <w:b/>
          <w:bCs/>
          <w:noProof/>
          <w:color w:val="000000"/>
          <w:sz w:val="40"/>
          <w:szCs w:val="40"/>
          <w:lang w:eastAsia="ru-RU"/>
        </w:rPr>
        <w:t>ОТЧЕТ О ДЕЯТЕЛЬНОСТИ ФОНДА ЗА 2010</w:t>
      </w:r>
    </w:p>
    <w:p w:rsidR="002F2339" w:rsidRDefault="002F2339" w:rsidP="00244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527935"/>
            <wp:effectExtent l="19050" t="0" r="3175" b="0"/>
            <wp:docPr id="1" name="Рисунок 0" descr="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244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Фонд поддержки социальных инициатив «Содействие» </w:t>
      </w:r>
      <w:r w:rsidRPr="00F61A38">
        <w:rPr>
          <w:rFonts w:ascii="Arial" w:hAnsi="Arial" w:cs="Arial"/>
          <w:color w:val="000000"/>
          <w:sz w:val="24"/>
          <w:szCs w:val="24"/>
        </w:rPr>
        <w:t>работает на территории Пермского края с 2005 года.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Цель создания Фонда </w:t>
      </w:r>
      <w:r w:rsidRPr="00F61A38">
        <w:rPr>
          <w:rFonts w:ascii="Arial" w:hAnsi="Arial" w:cs="Arial"/>
          <w:color w:val="000000"/>
          <w:sz w:val="24"/>
          <w:szCs w:val="24"/>
        </w:rPr>
        <w:t>– объединение усилий органов власти, представителей бизнеса и общественности в поддержке и развитии гражданской активности населения сельских районов Пермского края.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Миссия Фонда – </w:t>
      </w:r>
      <w:r w:rsidRPr="00F61A38">
        <w:rPr>
          <w:rFonts w:ascii="Arial" w:hAnsi="Arial" w:cs="Arial"/>
          <w:color w:val="000000"/>
          <w:sz w:val="24"/>
          <w:szCs w:val="24"/>
        </w:rPr>
        <w:t>способствовать развитию общественных инициатив и гражданской ответственности населения сельских территорий края, направленных на улучшение качества жизни на селе.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Основные задачи Фонда: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разработка и внедрение механизмов социального партнерства на селе,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укрепление кадрового потенциала в ходе реализации реформы местного самоуправления,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разработка и внедрение социальных программ, направленных на решение конкретных проблем села,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создание условий для реализации потенциала молодежи на селе,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развитие сельских некоммерческих организаций, поддержка местных инициативных групп,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своевременное и полное информирование общественности о деятельности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Фонда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Прошедший год </w:t>
      </w:r>
      <w:r w:rsidRPr="00F61A38">
        <w:rPr>
          <w:rFonts w:ascii="Arial" w:hAnsi="Arial" w:cs="Arial"/>
          <w:color w:val="000000"/>
          <w:sz w:val="24"/>
          <w:szCs w:val="24"/>
        </w:rPr>
        <w:t>был для ФПСИ «Содействие» особенным. В феврале исполнилось ровно пять лет, как Фонд работает на территории Пермского края. И это событие позволило нам оглянуться назад, вспомнить, как начинали свой путь, и оценить результаты. Организаторам, первым сотрудникам Фонда и его добровольным помощникам во многом приходилось быть первопроходцами, ведь «Содействие» стал первым российским Фондом, работающим в сельской глубинке. Самые первые шаги по поддержке и развитию общественной инициативы селян были сделаны организаторами Фонда еще 2003 году, Это были первые межтерриториальные конкурсы социальных проектов, организованные на территории сельскохозяйственных районов края, которые, бесспорно, всколыхнули жизнь сельских жителей.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За эти годы организаторам и активистам Фонда удалось привлечь почти 5 млн. рублей дополнительных денежных сре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>я развития социальной сферы села. Результатами межтерриториальных конкурсов стали сельские стадионы и спортивные площадки, благоустройство сел и деревень, прокладка новых туристских маршрутов, возрождение народных ремесел, действенная помощь ветеранам Великой Отечественной войны, реабилитация детей-инвалидов и многие другие полезные дела.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Все эти годы нас поддерживали: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Филиал благотворительного фонда «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Чаритиз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Эйд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Фаундешн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» (Великобритания) в России;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ОАО «МРСК Урала» - «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Пермэнерго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ООО «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Пермрегионгаз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Министерство культуры, молодежной политики и массовых коммуникаций Пермского края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Администрация губернатора Пермского края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Администрации г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ерми и муниципальных образований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Очерского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Нытвенского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и других районов Пермского края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За эти годы Фонд «Содействие» приобрел добрых друзей и партнеров </w:t>
      </w:r>
      <w:r w:rsidRPr="00F61A38">
        <w:rPr>
          <w:rFonts w:ascii="Arial" w:hAnsi="Arial" w:cs="Arial"/>
          <w:color w:val="000000"/>
          <w:sz w:val="24"/>
          <w:szCs w:val="24"/>
        </w:rPr>
        <w:t>в ходе реализации совместных проектов из числа некоммерческих организаций РФ и региона, среди которых: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Благотворительный фонд развития города Тюмени;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Фонд местного сообщества «Первоуральск-21 век»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Свердловская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обл.;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Городской благотворительный фонд «Фонд местного сообщества города Чайковского»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«Центр развития некоммерческих организаций»г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>анкт-Петербург;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Нижнегородская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региональная общественная организация содействия социальному развитию «Служение – НЕКСТ»;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И многие другие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4FA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Сотрудники Фонда:</w:t>
      </w: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175895</wp:posOffset>
            </wp:positionV>
            <wp:extent cx="914400" cy="1031240"/>
            <wp:effectExtent l="171450" t="133350" r="361950" b="302260"/>
            <wp:wrapSquare wrapText="bothSides"/>
            <wp:docPr id="3" name="Рисунок 2" descr="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03BE" w:rsidRPr="00F61A38" w:rsidRDefault="00E903BE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Нина Самарина, </w:t>
      </w:r>
      <w:r w:rsidRPr="00F61A38">
        <w:rPr>
          <w:rFonts w:ascii="Arial" w:hAnsi="Arial" w:cs="Arial"/>
          <w:color w:val="000000"/>
          <w:sz w:val="24"/>
          <w:szCs w:val="24"/>
        </w:rPr>
        <w:t>президент фонда, член Общественного Совета Приволжского федерального округа по развитию институтов гражданского общества, член Экспертного Совета Комиссии по развитию институтов гражданского общества Совета Федерации РФ</w:t>
      </w:r>
    </w:p>
    <w:p w:rsidR="00E903BE" w:rsidRPr="00F61A38" w:rsidRDefault="00E903BE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-1393190</wp:posOffset>
            </wp:positionH>
            <wp:positionV relativeFrom="paragraph">
              <wp:posOffset>240665</wp:posOffset>
            </wp:positionV>
            <wp:extent cx="916940" cy="1190625"/>
            <wp:effectExtent l="171450" t="133350" r="359410" b="314325"/>
            <wp:wrapSquare wrapText="bothSides"/>
            <wp:docPr id="4" name="Рисунок 3" descr="20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244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Ольга Кропачева</w:t>
      </w:r>
      <w:r w:rsidRPr="00F61A38">
        <w:rPr>
          <w:rFonts w:ascii="Arial" w:hAnsi="Arial" w:cs="Arial"/>
          <w:color w:val="000000"/>
          <w:sz w:val="24"/>
          <w:szCs w:val="24"/>
        </w:rPr>
        <w:t>, финансовый директор-главный бухгалтер Фонда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93980</wp:posOffset>
            </wp:positionV>
            <wp:extent cx="1184910" cy="847725"/>
            <wp:effectExtent l="171450" t="133350" r="358140" b="314325"/>
            <wp:wrapSquare wrapText="bothSides"/>
            <wp:docPr id="5" name="Рисунок 4" descr="20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44FA" w:rsidRPr="00F61A38" w:rsidRDefault="002444F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Наталья Королева</w:t>
      </w:r>
      <w:r w:rsidRPr="00F61A38">
        <w:rPr>
          <w:rFonts w:ascii="Arial" w:hAnsi="Arial" w:cs="Arial"/>
          <w:color w:val="000000"/>
          <w:sz w:val="24"/>
          <w:szCs w:val="24"/>
        </w:rPr>
        <w:t>, директор социальных программ</w:t>
      </w: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5C32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5C32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-1628140</wp:posOffset>
            </wp:positionH>
            <wp:positionV relativeFrom="paragraph">
              <wp:posOffset>155575</wp:posOffset>
            </wp:positionV>
            <wp:extent cx="1019175" cy="1292225"/>
            <wp:effectExtent l="171450" t="133350" r="371475" b="307975"/>
            <wp:wrapSquare wrapText="bothSides"/>
            <wp:docPr id="6" name="Рисунок 5" descr="20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9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5C32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5C32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Екатерина Курилова</w:t>
      </w:r>
      <w:r w:rsidRPr="00F61A38">
        <w:rPr>
          <w:rFonts w:ascii="Arial" w:hAnsi="Arial" w:cs="Arial"/>
          <w:color w:val="000000"/>
          <w:sz w:val="24"/>
          <w:szCs w:val="24"/>
        </w:rPr>
        <w:t>, руководитель молодежных программ</w:t>
      </w: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-1505585</wp:posOffset>
            </wp:positionH>
            <wp:positionV relativeFrom="paragraph">
              <wp:posOffset>96520</wp:posOffset>
            </wp:positionV>
            <wp:extent cx="1017905" cy="1368425"/>
            <wp:effectExtent l="171450" t="133350" r="353695" b="307975"/>
            <wp:wrapSquare wrapText="bothSides"/>
            <wp:docPr id="7" name="Рисунок 6" descr="20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36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Михаил Самарин</w:t>
      </w:r>
      <w:r w:rsidRPr="00F61A38">
        <w:rPr>
          <w:rFonts w:ascii="Arial" w:hAnsi="Arial" w:cs="Arial"/>
          <w:color w:val="000000"/>
          <w:sz w:val="24"/>
          <w:szCs w:val="24"/>
        </w:rPr>
        <w:t>, руководитель IT –службы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107315</wp:posOffset>
            </wp:positionV>
            <wp:extent cx="1002665" cy="1274445"/>
            <wp:effectExtent l="171450" t="133350" r="368935" b="306705"/>
            <wp:wrapSquare wrapText="bothSides"/>
            <wp:docPr id="8" name="Рисунок 7" descr="201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27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Владимир Озеров</w:t>
      </w:r>
      <w:r w:rsidRPr="00F61A38">
        <w:rPr>
          <w:rFonts w:ascii="Arial" w:hAnsi="Arial" w:cs="Arial"/>
          <w:color w:val="000000"/>
          <w:sz w:val="24"/>
          <w:szCs w:val="24"/>
        </w:rPr>
        <w:t>, консультант Фонда по правовым вопросам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E15C32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31115</wp:posOffset>
            </wp:positionV>
            <wp:extent cx="1002030" cy="1203960"/>
            <wp:effectExtent l="171450" t="133350" r="369570" b="300990"/>
            <wp:wrapSquare wrapText="bothSides"/>
            <wp:docPr id="9" name="Рисунок 8" descr="201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20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Дарья Заозерских</w:t>
      </w:r>
      <w:r w:rsidRPr="00F61A38">
        <w:rPr>
          <w:rFonts w:ascii="Arial" w:hAnsi="Arial" w:cs="Arial"/>
          <w:color w:val="000000"/>
          <w:sz w:val="24"/>
          <w:szCs w:val="24"/>
        </w:rPr>
        <w:t>, пресс-секретарь Фонда.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D58" w:rsidRPr="00F61A38" w:rsidRDefault="00A66D58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Главные дела 2010 года</w:t>
      </w:r>
      <w:r w:rsidRPr="00F61A38">
        <w:rPr>
          <w:rFonts w:ascii="Arial" w:hAnsi="Arial" w:cs="Arial"/>
          <w:color w:val="000000"/>
          <w:sz w:val="28"/>
          <w:szCs w:val="28"/>
        </w:rPr>
        <w:t>:</w:t>
      </w:r>
    </w:p>
    <w:p w:rsidR="005302EA" w:rsidRPr="00F61A38" w:rsidRDefault="005302E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VIII межтерриториальный конкурс социальных инициатив.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Мероприятия, посвященные 65-летию Победы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Программа «Народное признание».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Межрайонный фестиваль национальных культур «Венок дружбы»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В рамках программы «Сельская молодежь»: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реализация проекта «Правовой экспресс для подростков группы риска»,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lastRenderedPageBreak/>
        <w:t>- создание трудовых отрядов подростков и организация временной занятости</w:t>
      </w:r>
      <w:r w:rsidR="00EC700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несовершеннолетних в каникулярное время,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реализация проекта «Демократия для сельской местности»;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организация и проведение сем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инаров-тренингов по социальному </w:t>
      </w:r>
      <w:r w:rsidRPr="00F61A38">
        <w:rPr>
          <w:rFonts w:ascii="Arial" w:hAnsi="Arial" w:cs="Arial"/>
          <w:color w:val="000000"/>
          <w:sz w:val="24"/>
          <w:szCs w:val="24"/>
        </w:rPr>
        <w:t>проектированию</w:t>
      </w:r>
      <w:r w:rsidR="00EC700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для сельской молодежи.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Реализация проекта «Ток шоу «Молодежь о главном»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Реализация проекта «Маршрут добрых дел»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- Организация и проведение «Проектной школы для старшеклассников»;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Комплекс мероприятий по развитию и укреплению Альянса фондов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местных сообществ Пермского края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 Просветительская деятельность Фонда – организация круглых столов,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семинаров, консультаций по вопросам развития и внедрения социальных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технологий и деятельности НКО.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Благ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отворительные акции по адресной </w:t>
      </w:r>
      <w:r w:rsidRPr="00F61A38">
        <w:rPr>
          <w:rFonts w:ascii="Arial" w:hAnsi="Arial" w:cs="Arial"/>
          <w:color w:val="000000"/>
          <w:sz w:val="24"/>
          <w:szCs w:val="24"/>
        </w:rPr>
        <w:t>поддержке жителей отдаленных сел и</w:t>
      </w:r>
      <w:r w:rsidR="005302E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деревень края</w:t>
      </w:r>
    </w:p>
    <w:p w:rsidR="005302EA" w:rsidRPr="00F61A38" w:rsidRDefault="005302E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Межтерриториальный конкурс социальных инициатив на гранты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Фонда «Содействие»</w:t>
      </w:r>
    </w:p>
    <w:p w:rsidR="005302EA" w:rsidRPr="00F61A38" w:rsidRDefault="005302E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8"/>
          <w:szCs w:val="28"/>
        </w:rPr>
        <w:t>Основные направления конкурса: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трудоустройство и занятость молодежи, работа по профориентации,</w:t>
      </w:r>
      <w:r w:rsidR="005302EA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развитие частного предпринимательства и фермерства в молодежной</w:t>
      </w:r>
      <w:r w:rsidR="005302EA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среде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формирование у молодежи ответственного отношения к своему</w:t>
      </w:r>
      <w:r w:rsidR="005302EA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здоровью и к занятиям спортом, внедрение здорового образа жизни;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поддержка гражданской и общественной активности в молодежной</w:t>
      </w:r>
      <w:r w:rsidR="005302EA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среде;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поддержка волонтерской деятельности молодежи;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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профилактика правонарушений среди молодежи и подростков, охрана</w:t>
      </w:r>
      <w:r w:rsidR="005302EA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правопорядка в территориях.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33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Количество проектов, профинансированных Фондом «Содействие»</w:t>
      </w:r>
      <w:r w:rsidR="005302EA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по итогам межтерриториальных конкурсов социальных инициатив</w:t>
      </w:r>
      <w:r w:rsidR="005302EA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31F1B" w:rsidRPr="00F61A38">
        <w:rPr>
          <w:rFonts w:ascii="Arial" w:hAnsi="Arial" w:cs="Arial"/>
          <w:b/>
          <w:bCs/>
          <w:color w:val="000000"/>
          <w:sz w:val="24"/>
          <w:szCs w:val="24"/>
        </w:rPr>
        <w:t>(2003-2010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г.)</w:t>
      </w:r>
    </w:p>
    <w:p w:rsidR="00331F1B" w:rsidRPr="00F61A38" w:rsidRDefault="00331F1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89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Территория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2003 г.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2004 г.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VIII конкурс</w:t>
            </w:r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2010 г.</w:t>
            </w: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Большесосновский</w:t>
            </w:r>
            <w:proofErr w:type="spellEnd"/>
          </w:p>
          <w:p w:rsidR="00331F1B" w:rsidRPr="00F61A38" w:rsidRDefault="00331F1B" w:rsidP="0033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Оханский</w:t>
            </w:r>
            <w:proofErr w:type="spellEnd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Очерский</w:t>
            </w:r>
            <w:proofErr w:type="spellEnd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Частинский</w:t>
            </w:r>
            <w:proofErr w:type="spellEnd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Нытвенский</w:t>
            </w:r>
            <w:proofErr w:type="spellEnd"/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31F1B" w:rsidRPr="00F61A38" w:rsidTr="000E007C">
        <w:trPr>
          <w:jc w:val="center"/>
        </w:trPr>
        <w:tc>
          <w:tcPr>
            <w:tcW w:w="1823" w:type="dxa"/>
            <w:vAlign w:val="center"/>
          </w:tcPr>
          <w:p w:rsidR="00331F1B" w:rsidRPr="00F61A38" w:rsidRDefault="00331F1B" w:rsidP="0033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грантов</w:t>
            </w:r>
          </w:p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( руб.)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476 792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526 000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830 540</w:t>
            </w:r>
          </w:p>
        </w:tc>
        <w:tc>
          <w:tcPr>
            <w:tcW w:w="968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440 925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539111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123360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209854</w:t>
            </w:r>
          </w:p>
        </w:tc>
        <w:tc>
          <w:tcPr>
            <w:tcW w:w="969" w:type="dxa"/>
            <w:vAlign w:val="center"/>
          </w:tcPr>
          <w:p w:rsidR="00331F1B" w:rsidRPr="00F61A38" w:rsidRDefault="00331F1B" w:rsidP="00E90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</w:t>
            </w:r>
          </w:p>
        </w:tc>
      </w:tr>
    </w:tbl>
    <w:p w:rsidR="00331F1B" w:rsidRPr="00F61A38" w:rsidRDefault="00331F1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Общее количество заявок, поступивших на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межтерриториальные конкурсы в 2003 – 2010 г.г. –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498.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Всего в рамках межтерриториальных конкурсов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социальных инициатив за период 2003-2010 г Фондом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профинансировано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103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проекта на общую сумму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3 441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582 руб.</w:t>
      </w:r>
    </w:p>
    <w:p w:rsidR="00331F1B" w:rsidRPr="00F61A38" w:rsidRDefault="00331F1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B21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Восьмой межтерриториальный конкурс социальных</w:t>
      </w:r>
      <w:r w:rsidR="00B2185E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инициатив</w:t>
      </w: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2185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География конкурса: сельские территории Пер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мского края - </w:t>
      </w:r>
      <w:proofErr w:type="spellStart"/>
      <w:r w:rsidR="00B2185E" w:rsidRPr="00F61A38">
        <w:rPr>
          <w:rFonts w:ascii="Arial" w:hAnsi="Arial" w:cs="Arial"/>
          <w:color w:val="000000"/>
          <w:sz w:val="24"/>
          <w:szCs w:val="24"/>
        </w:rPr>
        <w:t>Большесосновский</w:t>
      </w:r>
      <w:proofErr w:type="spellEnd"/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Нытвенский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,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Очерский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Частинский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муниципальные районы.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На рассмотрение конкурсной комисс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ии представлено 54 проекта. При </w:t>
      </w:r>
      <w:r w:rsidRPr="00F61A38">
        <w:rPr>
          <w:rFonts w:ascii="Arial" w:hAnsi="Arial" w:cs="Arial"/>
          <w:color w:val="000000"/>
          <w:sz w:val="24"/>
          <w:szCs w:val="24"/>
        </w:rPr>
        <w:t>определении победителей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особое внимание обращалось 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на их актуальность: </w:t>
      </w:r>
      <w:r w:rsidRPr="00F61A38">
        <w:rPr>
          <w:rFonts w:ascii="Arial" w:hAnsi="Arial" w:cs="Arial"/>
          <w:color w:val="000000"/>
          <w:sz w:val="24"/>
          <w:szCs w:val="24"/>
        </w:rPr>
        <w:t>поддержка волонтерского движения по оказанию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помощи ветеранам Великой </w:t>
      </w:r>
      <w:r w:rsidRPr="00F61A38">
        <w:rPr>
          <w:rFonts w:ascii="Arial" w:hAnsi="Arial" w:cs="Arial"/>
          <w:color w:val="000000"/>
          <w:sz w:val="24"/>
          <w:szCs w:val="24"/>
        </w:rPr>
        <w:t>Отечественной войны и труженикам тыла, усиление роли и повышение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статуса </w:t>
      </w:r>
      <w:r w:rsidRPr="00F61A38">
        <w:rPr>
          <w:rFonts w:ascii="Arial" w:hAnsi="Arial" w:cs="Arial"/>
          <w:color w:val="000000"/>
          <w:sz w:val="24"/>
          <w:szCs w:val="24"/>
        </w:rPr>
        <w:t>сельского Учителя, создание условий для трудо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вой занятости и дополнительного </w:t>
      </w:r>
      <w:r w:rsidRPr="00F61A38">
        <w:rPr>
          <w:rFonts w:ascii="Arial" w:hAnsi="Arial" w:cs="Arial"/>
          <w:color w:val="000000"/>
          <w:sz w:val="24"/>
          <w:szCs w:val="24"/>
        </w:rPr>
        <w:t>образования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молодежи на селе.</w:t>
      </w: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Финансовую поддержку получил каждый пятый проект от компании ОАО</w:t>
      </w:r>
      <w:r w:rsidR="00B2185E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«МРСК Урала» - «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Пермэнерго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» - общая сумма грантов 300 000 рублей.</w:t>
      </w: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B21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Победители VIII межтерриториального конкурса социальных инициатив</w:t>
      </w:r>
    </w:p>
    <w:p w:rsidR="00B2185E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2B3C" w:rsidRPr="00F61A38" w:rsidRDefault="00B2185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3657600" cy="2752725"/>
            <wp:effectExtent l="19050" t="0" r="0" b="0"/>
            <wp:wrapSquare wrapText="bothSides"/>
            <wp:docPr id="10" name="Рисунок 9" descr="201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903BE" w:rsidRPr="00F61A38">
        <w:rPr>
          <w:rFonts w:ascii="Arial" w:hAnsi="Arial" w:cs="Arial"/>
          <w:b/>
          <w:color w:val="000000"/>
          <w:sz w:val="24"/>
          <w:szCs w:val="24"/>
        </w:rPr>
        <w:t>1.Проект «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Путевка в бизнес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» - содействие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трудовой занятости молодежи, поддержка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предпринимательской инициативы в молодежной среде,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оказание правовой и методической помощи начинающим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предпринимателям, с. Большая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Соснова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Большесосновский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р-н), руководитель проекта 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Людмила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Турова</w:t>
      </w:r>
      <w:r w:rsidRPr="00F61A38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Большесосновская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межпоселенческая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центральная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библиотека стала своего рода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учебным центром для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молодежи. Совместно с Центром занятости населения,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Пермским центром развития предпринимательства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организованы обучающие семинары по составлению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бизнес-планов и </w:t>
      </w:r>
      <w:proofErr w:type="spellStart"/>
      <w:proofErr w:type="gramStart"/>
      <w:r w:rsidR="00E903BE" w:rsidRPr="00F61A38">
        <w:rPr>
          <w:rFonts w:ascii="Arial" w:hAnsi="Arial" w:cs="Arial"/>
          <w:color w:val="000000"/>
          <w:sz w:val="24"/>
          <w:szCs w:val="24"/>
        </w:rPr>
        <w:t>бизнес-уроки</w:t>
      </w:r>
      <w:proofErr w:type="spellEnd"/>
      <w:proofErr w:type="gram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с участие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м успешных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молодых предпринимателей района. Проведены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конкурсы: на самую интересную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бизнес-идею «Я хочу начать свое дело» (среди учащихся старших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классов) и «Лучший молодой предприниматель района».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Они позволили определить самых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грамотных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инициативных, что, безусловн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о, поможет администрации района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строить свою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lastRenderedPageBreak/>
        <w:t>инвестиционную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политику и правильно использовать средства поддержки малого предпринимательства.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2B3C" w:rsidRPr="00F61A38" w:rsidRDefault="002C2B3C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Все мероприятия проекта «Путевка в бизнес» освещались на страницах районной газеты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«Светлый путь», на сайтах школы и библиотеки. Выпущены две брошюры: «11 заповедей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начинающего предпринимателя», «Закон и бизнес: правовая основа взаимодействия». Главный же урок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для его участников – осознание того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, что деловая инициатива и труд </w:t>
      </w:r>
      <w:r w:rsidRPr="00F61A38">
        <w:rPr>
          <w:rFonts w:ascii="Arial" w:hAnsi="Arial" w:cs="Arial"/>
          <w:color w:val="000000"/>
          <w:sz w:val="24"/>
          <w:szCs w:val="24"/>
        </w:rPr>
        <w:t>могут служить гарантом</w:t>
      </w:r>
      <w:r w:rsidR="00B2185E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успешности человека.</w:t>
      </w:r>
    </w:p>
    <w:p w:rsidR="002C2B3C" w:rsidRPr="00F61A38" w:rsidRDefault="002C2B3C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2. Проект «Война в истории моей семьи»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-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оздание альманаха, отражающего </w:t>
      </w:r>
      <w:r w:rsidRPr="00F61A38">
        <w:rPr>
          <w:rFonts w:ascii="Arial" w:hAnsi="Arial" w:cs="Arial"/>
          <w:color w:val="000000"/>
          <w:sz w:val="24"/>
          <w:szCs w:val="24"/>
        </w:rPr>
        <w:t>исторические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события 1941 – 1945гг на ме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стном краеведческом материале и </w:t>
      </w:r>
      <w:r w:rsidRPr="00F61A38">
        <w:rPr>
          <w:rFonts w:ascii="Arial" w:hAnsi="Arial" w:cs="Arial"/>
          <w:color w:val="000000"/>
          <w:sz w:val="24"/>
          <w:szCs w:val="24"/>
        </w:rPr>
        <w:t>посвященного памяти земляков,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ковавших поб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еду в тылу и на фронтах Великой </w:t>
      </w:r>
      <w:r w:rsidRPr="00F61A38">
        <w:rPr>
          <w:rFonts w:ascii="Arial" w:hAnsi="Arial" w:cs="Arial"/>
          <w:color w:val="000000"/>
          <w:sz w:val="24"/>
          <w:szCs w:val="24"/>
        </w:rPr>
        <w:t>Отечественной войны, с. Большая Соснова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Боль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>шесосновский</w:t>
      </w:r>
      <w:proofErr w:type="spellEnd"/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р-н), руководитель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Маргарита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Гандилян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.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2B3C" w:rsidRPr="00F61A38" w:rsidRDefault="002C2B3C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228975" cy="3724275"/>
            <wp:effectExtent l="19050" t="0" r="9525" b="0"/>
            <wp:wrapSquare wrapText="bothSides"/>
            <wp:docPr id="11" name="Рисунок 10" descr="20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С 2007 г. от семьи к семье в деревнях и селах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р-на передавался альбом-эстафета, который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состоял из воспоминаний земляков о тяжелых испытаниях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Великой Отечественной войны. За эти годы в оформлении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Альбома приняло участие более 700 семей. Он содержит около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двух сотен сочинений и воспоминаний, детские рисунки разных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лет, более 100 </w:t>
      </w:r>
      <w:proofErr w:type="spellStart"/>
      <w:proofErr w:type="gramStart"/>
      <w:r w:rsidR="00E903BE" w:rsidRPr="00F61A38">
        <w:rPr>
          <w:rFonts w:ascii="Arial" w:hAnsi="Arial" w:cs="Arial"/>
          <w:color w:val="000000"/>
          <w:sz w:val="24"/>
          <w:szCs w:val="24"/>
        </w:rPr>
        <w:t>фото-документов</w:t>
      </w:r>
      <w:proofErr w:type="spellEnd"/>
      <w:proofErr w:type="gramEnd"/>
      <w:r w:rsidR="00E903BE" w:rsidRPr="00F61A38">
        <w:rPr>
          <w:rFonts w:ascii="Arial" w:hAnsi="Arial" w:cs="Arial"/>
          <w:color w:val="000000"/>
          <w:sz w:val="24"/>
          <w:szCs w:val="24"/>
        </w:rPr>
        <w:t>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Материалы альбома легли в основу альманаха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C2B3C" w:rsidRPr="00F61A38" w:rsidRDefault="002C2B3C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«Война в истории моей семьи» </w:t>
      </w:r>
      <w:r w:rsidRPr="00F61A38">
        <w:rPr>
          <w:rFonts w:ascii="Arial" w:hAnsi="Arial" w:cs="Arial"/>
          <w:color w:val="000000"/>
          <w:sz w:val="24"/>
          <w:szCs w:val="24"/>
        </w:rPr>
        <w:t>- первого в истории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2B3C"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F61A38">
        <w:rPr>
          <w:rFonts w:ascii="Arial" w:hAnsi="Arial" w:cs="Arial"/>
          <w:color w:val="000000"/>
          <w:sz w:val="24"/>
          <w:szCs w:val="24"/>
        </w:rPr>
        <w:t>печатного издания, созданного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энтузиастами района на местном краеведческом материале.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Небольшой тираж издания - всего 50 экземпляров – но он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оставляет потомкам память о жизни своей малой родины в</w:t>
      </w:r>
      <w:r w:rsidR="002C2B3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суровые военные годы и о подвигах своих земляков.</w:t>
      </w:r>
    </w:p>
    <w:p w:rsidR="002C2B3C" w:rsidRPr="00F61A38" w:rsidRDefault="002C2B3C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16DB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3. Проект «Минувших дней святая память» 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- организация поисковой работы, </w:t>
      </w:r>
      <w:r w:rsidRPr="00F61A38">
        <w:rPr>
          <w:rFonts w:ascii="Arial" w:hAnsi="Arial" w:cs="Arial"/>
          <w:color w:val="000000"/>
          <w:sz w:val="24"/>
          <w:szCs w:val="24"/>
        </w:rPr>
        <w:t>разработка 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проведение вое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нно-патриотической игры, выпуск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библиографического сборника, посвященного 65-летию Победы,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руководит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ель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проекта Надежда Носова, п. Павловский </w:t>
      </w:r>
      <w:r w:rsidRPr="00F61A3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Очерский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р-н).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В годы войны в п.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Павловский был эвакуирован Бакинский машиностроительный завод, который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 течение всей войны производил продукцию дл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я фронта, и на котором работало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практически все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оставшееся взрослое население, включая подростков.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Собранные архивные материалы в ходе р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еализации проекта стали хорошим </w:t>
      </w:r>
      <w:r w:rsidRPr="00F61A38">
        <w:rPr>
          <w:rFonts w:ascii="Arial" w:hAnsi="Arial" w:cs="Arial"/>
          <w:color w:val="000000"/>
          <w:sz w:val="24"/>
          <w:szCs w:val="24"/>
        </w:rPr>
        <w:t>подспорьем при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подготовке и издании биб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лиографического справочника «Мы </w:t>
      </w:r>
      <w:r w:rsidRPr="00F61A38">
        <w:rPr>
          <w:rFonts w:ascii="Arial" w:hAnsi="Arial" w:cs="Arial"/>
          <w:color w:val="000000"/>
          <w:sz w:val="24"/>
          <w:szCs w:val="24"/>
        </w:rPr>
        <w:lastRenderedPageBreak/>
        <w:t>вышли из войны», посвященного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труженикам тыла и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воинам-павловчанам</w:t>
      </w:r>
      <w:proofErr w:type="spellEnd"/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61A38">
        <w:rPr>
          <w:rFonts w:ascii="Arial" w:hAnsi="Arial" w:cs="Arial"/>
          <w:color w:val="000000"/>
          <w:sz w:val="24"/>
          <w:szCs w:val="24"/>
        </w:rPr>
        <w:t>Подготовлена электронная версия экскурсии-путешествия по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п. Павловский </w:t>
      </w:r>
      <w:r w:rsidRPr="00F61A38">
        <w:rPr>
          <w:rFonts w:ascii="Arial" w:hAnsi="Arial" w:cs="Arial"/>
          <w:color w:val="000000"/>
          <w:sz w:val="24"/>
          <w:szCs w:val="24"/>
        </w:rPr>
        <w:t>периода военных лет «В глубоком тылу на У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рале». А кульминационным этапом </w:t>
      </w:r>
      <w:r w:rsidRPr="00F61A38">
        <w:rPr>
          <w:rFonts w:ascii="Arial" w:hAnsi="Arial" w:cs="Arial"/>
          <w:color w:val="000000"/>
          <w:sz w:val="24"/>
          <w:szCs w:val="24"/>
        </w:rPr>
        <w:t>проекта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стала краеведческая игра «В глубоко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м тылу на Урале». В начале игры </w:t>
      </w:r>
      <w:r w:rsidRPr="00F61A38">
        <w:rPr>
          <w:rFonts w:ascii="Arial" w:hAnsi="Arial" w:cs="Arial"/>
          <w:color w:val="000000"/>
          <w:sz w:val="24"/>
          <w:szCs w:val="24"/>
        </w:rPr>
        <w:t>ребята знакомились с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материалами экскурсии-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путешествия по п. Павловский, а </w:t>
      </w:r>
      <w:r w:rsidRPr="00F61A38">
        <w:rPr>
          <w:rFonts w:ascii="Arial" w:hAnsi="Arial" w:cs="Arial"/>
          <w:color w:val="000000"/>
          <w:sz w:val="24"/>
          <w:szCs w:val="24"/>
        </w:rPr>
        <w:t>затем отправлялись в путешествие по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«поселк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у военных лет». Около строений, </w:t>
      </w:r>
      <w:r w:rsidRPr="00F61A38">
        <w:rPr>
          <w:rFonts w:ascii="Arial" w:hAnsi="Arial" w:cs="Arial"/>
          <w:color w:val="000000"/>
          <w:sz w:val="24"/>
          <w:szCs w:val="24"/>
        </w:rPr>
        <w:t>так или иначе связанных с войной, были спрятаны записки с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рассказом об этом </w:t>
      </w:r>
      <w:r w:rsidRPr="00F61A38">
        <w:rPr>
          <w:rFonts w:ascii="Arial" w:hAnsi="Arial" w:cs="Arial"/>
          <w:color w:val="000000"/>
          <w:sz w:val="24"/>
          <w:szCs w:val="24"/>
        </w:rPr>
        <w:t>объекте и с определенным заданием. Когда все конверты с записками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были </w:t>
      </w:r>
      <w:r w:rsidRPr="00F61A38">
        <w:rPr>
          <w:rFonts w:ascii="Arial" w:hAnsi="Arial" w:cs="Arial"/>
          <w:color w:val="000000"/>
          <w:sz w:val="24"/>
          <w:szCs w:val="24"/>
        </w:rPr>
        <w:t>найдены,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дети смогли собрать карту поселка военных лет 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и определить место нахождения « </w:t>
      </w:r>
      <w:r w:rsidRPr="00F61A38">
        <w:rPr>
          <w:rFonts w:ascii="Arial" w:hAnsi="Arial" w:cs="Arial"/>
          <w:color w:val="000000"/>
          <w:sz w:val="24"/>
          <w:szCs w:val="24"/>
        </w:rPr>
        <w:t>тайного пакета», в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котором был главный приз для победителей игры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…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период реализации проекта значительно пополнилась фонотека «Говорят ветераны», собран ценный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историко-краеведческий материал для музея поселка.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16DB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4. Проект «Виртуальная доска поче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та «Мастера системы образования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района» -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создание Интернет-ресур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са о лучших педагогах </w:t>
      </w:r>
      <w:proofErr w:type="spellStart"/>
      <w:r w:rsidR="00CF16DB"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района. Руководитель 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Анна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Нечаева, </w:t>
      </w:r>
      <w:proofErr w:type="gram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. Оханск</w:t>
      </w:r>
      <w:r w:rsidRPr="00F61A38">
        <w:rPr>
          <w:rFonts w:ascii="Arial" w:hAnsi="Arial" w:cs="Arial"/>
          <w:color w:val="000000"/>
          <w:sz w:val="24"/>
          <w:szCs w:val="24"/>
        </w:rPr>
        <w:t>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i/>
          <w:iCs/>
          <w:color w:val="000000"/>
          <w:sz w:val="24"/>
          <w:szCs w:val="24"/>
        </w:rPr>
        <w:t>«</w:t>
      </w:r>
      <w:r w:rsidRPr="00F61A38">
        <w:rPr>
          <w:rFonts w:ascii="Arial" w:hAnsi="Arial" w:cs="Arial"/>
          <w:color w:val="000000"/>
          <w:sz w:val="24"/>
          <w:szCs w:val="24"/>
        </w:rPr>
        <w:t>В любые времена только личность может вос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питать личность» (К. Ушинский). </w:t>
      </w:r>
      <w:r w:rsidRPr="00F61A38">
        <w:rPr>
          <w:rFonts w:ascii="Arial" w:hAnsi="Arial" w:cs="Arial"/>
          <w:color w:val="000000"/>
          <w:sz w:val="24"/>
          <w:szCs w:val="24"/>
        </w:rPr>
        <w:t>Именно таким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людям был посвящен данный проект. Конкурсная комиссия VIII межтерриториального конкурса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 могла не оценить всю значимость этой работы в год Учителя.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Командой проекта разработано Положение «О виртуальной доске почёта» с описанием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процедуры выдвижения и утверждения кандидатур, критерии оценки представляемых на конкурс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материалов</w:t>
      </w:r>
      <w:r w:rsidRPr="00F61A38">
        <w:rPr>
          <w:rFonts w:ascii="Arial" w:hAnsi="Arial" w:cs="Arial"/>
          <w:color w:val="000000"/>
          <w:sz w:val="20"/>
          <w:szCs w:val="20"/>
        </w:rPr>
        <w:t>.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 канун Дня учителя электронная доска Почета заработала! На торжестве, посвящённом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профессиональному празднику, педагогическим работникам, представленные материалы на которых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были утверждены экспертной комиссие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й и размещены на сайте, вручили </w:t>
      </w:r>
      <w:r w:rsidRPr="00F61A38">
        <w:rPr>
          <w:rFonts w:ascii="Arial" w:hAnsi="Arial" w:cs="Arial"/>
          <w:color w:val="000000"/>
          <w:sz w:val="24"/>
          <w:szCs w:val="24"/>
        </w:rPr>
        <w:t>сертификаты и памятные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подарки. Виртуа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льная доска Почета размещена на </w:t>
      </w:r>
      <w:r w:rsidRPr="00F61A38">
        <w:rPr>
          <w:rFonts w:ascii="Arial" w:hAnsi="Arial" w:cs="Arial"/>
          <w:color w:val="000000"/>
          <w:sz w:val="24"/>
          <w:szCs w:val="24"/>
        </w:rPr>
        <w:t>сайте отдела образования Управления бюджетными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учреждениями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муниципального района Пермского края (</w:t>
      </w:r>
      <w:r w:rsidRPr="00F61A38">
        <w:rPr>
          <w:rFonts w:ascii="Arial" w:hAnsi="Arial" w:cs="Arial"/>
          <w:color w:val="0000FF"/>
          <w:sz w:val="24"/>
          <w:szCs w:val="24"/>
        </w:rPr>
        <w:t>http://www.ohansk-ruo.narod.ru</w:t>
      </w:r>
      <w:r w:rsidRPr="00F61A38">
        <w:rPr>
          <w:rFonts w:ascii="Arial" w:hAnsi="Arial" w:cs="Arial"/>
          <w:color w:val="000000"/>
          <w:sz w:val="24"/>
          <w:szCs w:val="24"/>
        </w:rPr>
        <w:t>) и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будет </w:t>
      </w:r>
      <w:r w:rsidRPr="00F61A38">
        <w:rPr>
          <w:rFonts w:ascii="Arial" w:hAnsi="Arial" w:cs="Arial"/>
          <w:color w:val="000000"/>
          <w:sz w:val="24"/>
          <w:szCs w:val="24"/>
        </w:rPr>
        <w:t>ежегодно пополняться информацией о лу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чших работниках образовательной </w:t>
      </w:r>
      <w:r w:rsidRPr="00F61A38">
        <w:rPr>
          <w:rFonts w:ascii="Arial" w:hAnsi="Arial" w:cs="Arial"/>
          <w:color w:val="000000"/>
          <w:sz w:val="24"/>
          <w:szCs w:val="24"/>
        </w:rPr>
        <w:t>сферы района и их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профессиональном опыте, инновациях, достижениях.</w:t>
      </w:r>
      <w:r w:rsidR="00CF16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Авторы и исполнители проекта уверены, что это будет хорошим стимулом для педагогов и</w:t>
      </w: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подрастающего поколения для сов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ершенствования профессиональной </w:t>
      </w:r>
      <w:r w:rsidRPr="00F61A38">
        <w:rPr>
          <w:rFonts w:ascii="Arial" w:hAnsi="Arial" w:cs="Arial"/>
          <w:color w:val="000000"/>
          <w:sz w:val="24"/>
          <w:szCs w:val="24"/>
        </w:rPr>
        <w:t>деятельности, способствовать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формированию уважения к профессии «Учитель».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5. Проект « Контрольная для взрослых» </w:t>
      </w:r>
      <w:r w:rsidRPr="00F61A38">
        <w:rPr>
          <w:rFonts w:ascii="Arial" w:hAnsi="Arial" w:cs="Arial"/>
          <w:color w:val="000000"/>
          <w:sz w:val="24"/>
          <w:szCs w:val="24"/>
        </w:rPr>
        <w:t>- организация пос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тоянно </w:t>
      </w:r>
      <w:r w:rsidRPr="00F61A38">
        <w:rPr>
          <w:rFonts w:ascii="Arial" w:hAnsi="Arial" w:cs="Arial"/>
          <w:color w:val="000000"/>
          <w:sz w:val="24"/>
          <w:szCs w:val="24"/>
        </w:rPr>
        <w:t>действующего семинара для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детей и их родителей с целью духовно – нравственного воспитания подрастающего поколения на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основе национальных и семейных традиций. Руководитель 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Лариса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Варзаносова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, г. Оханск.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16DB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Знакомство с историей русского языка и 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современного православия на </w:t>
      </w:r>
      <w:r w:rsidRPr="00F61A38">
        <w:rPr>
          <w:rFonts w:ascii="Arial" w:hAnsi="Arial" w:cs="Arial"/>
          <w:color w:val="000000"/>
          <w:sz w:val="24"/>
          <w:szCs w:val="24"/>
        </w:rPr>
        <w:t>культурологическом уровне;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развитие духовного мира через приобщение к национальной музыкальной культуре; формирование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физической культуры через знакомство с национальными видами спорта – такие задачи поставили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авторы проекта для достижения цели.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16DB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Программа реализовывалась по нескольким предметам: «Славянская азбука», «Азбука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нравственности», «Занятия музыкального развития», «Прикладное творчество», «Школа воспитания».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Разрабатывая программу проекта, авторы учли самый важный момент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: </w:t>
      </w:r>
      <w:r w:rsidRPr="00F61A38">
        <w:rPr>
          <w:rFonts w:ascii="Arial" w:hAnsi="Arial" w:cs="Arial"/>
          <w:color w:val="000000"/>
          <w:sz w:val="24"/>
          <w:szCs w:val="24"/>
        </w:rPr>
        <w:t>воспитывая и обучая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детей, но, не прово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дя работу с родителями, цели не </w:t>
      </w:r>
      <w:r w:rsidRPr="00F61A38">
        <w:rPr>
          <w:rFonts w:ascii="Arial" w:hAnsi="Arial" w:cs="Arial"/>
          <w:color w:val="000000"/>
          <w:sz w:val="24"/>
          <w:szCs w:val="24"/>
        </w:rPr>
        <w:t>достигнуть. Поэтому был создан постоянно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действующий </w:t>
      </w:r>
      <w:r w:rsidR="00CF16DB" w:rsidRPr="00F61A38">
        <w:rPr>
          <w:rFonts w:ascii="Arial" w:hAnsi="Arial" w:cs="Arial"/>
          <w:color w:val="000000"/>
          <w:sz w:val="24"/>
          <w:szCs w:val="24"/>
        </w:rPr>
        <w:lastRenderedPageBreak/>
        <w:t xml:space="preserve">семинар для детей и </w:t>
      </w:r>
      <w:r w:rsidRPr="00F61A38">
        <w:rPr>
          <w:rFonts w:ascii="Arial" w:hAnsi="Arial" w:cs="Arial"/>
          <w:color w:val="000000"/>
          <w:sz w:val="24"/>
          <w:szCs w:val="24"/>
        </w:rPr>
        <w:t>родителей, где совместные занятия и досуг, участие в создании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кукольного театра, организация «Гостиной для род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ителей» помогли сплотить </w:t>
      </w:r>
      <w:r w:rsidRPr="00F61A38">
        <w:rPr>
          <w:rFonts w:ascii="Arial" w:hAnsi="Arial" w:cs="Arial"/>
          <w:color w:val="000000"/>
          <w:sz w:val="24"/>
          <w:szCs w:val="24"/>
        </w:rPr>
        <w:t>семьи, помочь родителям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и детям лучше понять друг друга.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К участию в мероприятиях были привлечены три поколения семей (бабушка, дедушка – мама, папа -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ребенок). Итог этой работы обобщен в брошюре «Шпаргалка для родителей».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6.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 «О чем душа болит…?» - </w:t>
      </w:r>
      <w:r w:rsidRPr="00F61A38">
        <w:rPr>
          <w:rFonts w:ascii="Arial" w:hAnsi="Arial" w:cs="Arial"/>
          <w:color w:val="000000"/>
          <w:sz w:val="24"/>
          <w:szCs w:val="24"/>
        </w:rPr>
        <w:t>создание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«Те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атра Книги и музея на колесах», </w:t>
      </w:r>
      <w:r w:rsidRPr="00F61A38">
        <w:rPr>
          <w:rFonts w:ascii="Arial" w:hAnsi="Arial" w:cs="Arial"/>
          <w:color w:val="000000"/>
          <w:sz w:val="24"/>
          <w:szCs w:val="24"/>
        </w:rPr>
        <w:t>был разработан и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реализован инициативной группой совместно с</w:t>
      </w:r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библиотекой села Петропавловск (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Большесосновский</w:t>
      </w:r>
      <w:proofErr w:type="spellEnd"/>
      <w:r w:rsidR="00CF16D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район). Руководитель 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Вера Липина.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11430</wp:posOffset>
            </wp:positionV>
            <wp:extent cx="2692400" cy="3606800"/>
            <wp:effectExtent l="19050" t="0" r="0" b="0"/>
            <wp:wrapSquare wrapText="bothSides"/>
            <wp:docPr id="14" name="Рисунок 13" descr="20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Сельская библиотека – далеко не просто хранилище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книг для общественного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пользования. Во многих селах и для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многих – это центры культурно-просветительской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воспитательной u1088 работы, центры интересного досуга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общения и даже – свой, сельский, музей. Тем более, если в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этих библиотеках работают люди, душой болеющие за свою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малую родину и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земляков</w:t>
      </w:r>
      <w:proofErr w:type="gramStart"/>
      <w:r w:rsidR="00E903BE" w:rsidRPr="00F61A38">
        <w:rPr>
          <w:rFonts w:ascii="Arial" w:hAnsi="Arial" w:cs="Arial"/>
          <w:color w:val="000000"/>
          <w:sz w:val="24"/>
          <w:szCs w:val="24"/>
        </w:rPr>
        <w:t>.А</w:t>
      </w:r>
      <w:proofErr w:type="gramEnd"/>
      <w:r w:rsidR="00E903BE" w:rsidRPr="00F61A38">
        <w:rPr>
          <w:rFonts w:ascii="Arial" w:hAnsi="Arial" w:cs="Arial"/>
          <w:color w:val="000000"/>
          <w:sz w:val="24"/>
          <w:szCs w:val="24"/>
        </w:rPr>
        <w:t>вторы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проекта объединили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усилия всех друзей библиотеки на создание и организацию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работы «Театра Книги и музея на колёсах». С постановкой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спектакля «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Етишкина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жизнь» по произведению Н.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Васильевой они проехали по всем близлежащим деревням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селам. 410 человек – такова была зрительская аудитория самодеятельного спектакля!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Некоторые сразу же записались в очередь на чтение этой книги, ведь она о поиске истины, определении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жизненной позиции деревенского жителя.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А кром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е спектакля, конечно же, авторы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проекта привезли с собой и передвижную библиотеку,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музейную экспозицию и занимательную программу.</w:t>
      </w:r>
    </w:p>
    <w:p w:rsidR="00CF16DB" w:rsidRPr="00F61A38" w:rsidRDefault="00CF16D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3D31E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60960</wp:posOffset>
            </wp:positionV>
            <wp:extent cx="4079875" cy="3026410"/>
            <wp:effectExtent l="19050" t="0" r="0" b="0"/>
            <wp:wrapSquare wrapText="bothSides"/>
            <wp:docPr id="18" name="Рисунок 17" descr="20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7. Проект «Звезда надежды»</w:t>
      </w:r>
      <w:r w:rsidR="00A815F6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организация и проведение</w:t>
      </w:r>
      <w:r w:rsidR="00A815F6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музыкального конкурса 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>–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фестиваля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для молодежи с ограниченными</w:t>
      </w:r>
      <w:r w:rsidR="00A815F6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физическими возможностями </w:t>
      </w:r>
      <w:proofErr w:type="gramStart"/>
      <w:r w:rsidR="00E903BE" w:rsidRPr="00F61A38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A815F6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городском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и сельских поселениях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Нытвенского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района. Руководитель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Алена Кольцова, </w:t>
      </w:r>
      <w:proofErr w:type="gram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. Нытва.</w:t>
      </w:r>
    </w:p>
    <w:p w:rsidR="00A815F6" w:rsidRPr="00F61A38" w:rsidRDefault="00A815F6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В конкурсе «Звезда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надежды» приняли участие 50 детей и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подростков с ограниченными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физическими возможностями. 27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конкурсантов стали участниками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заключителньного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концерта, на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котором и были определены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победители. Все они получили призы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и дипломы, а участники ко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нкурса, не прошедшие в финал, </w:t>
      </w:r>
      <w:r w:rsidRPr="00F61A38">
        <w:rPr>
          <w:rFonts w:ascii="Arial" w:hAnsi="Arial" w:cs="Arial"/>
          <w:color w:val="000000"/>
          <w:sz w:val="24"/>
          <w:szCs w:val="24"/>
        </w:rPr>
        <w:t>сертификаты и сувениры.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Зрительный зал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Нытвенского</w:t>
      </w:r>
      <w:proofErr w:type="spellEnd"/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ДК был полон. А это  </w:t>
      </w:r>
      <w:r w:rsidRPr="00F61A38">
        <w:rPr>
          <w:rFonts w:ascii="Arial" w:hAnsi="Arial" w:cs="Arial"/>
          <w:color w:val="000000"/>
          <w:sz w:val="24"/>
          <w:szCs w:val="24"/>
        </w:rPr>
        <w:t>более 200 человек. И они дружно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поддерживали и подбадривали всех участников, так что никто не переживал по поводу своей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«неполноценности», и каждый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ребенок удостоен был своей «минуты 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>Славы. В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последующем,</w:t>
      </w:r>
      <w:r w:rsidR="00A815F6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финалисты выступили еще с концертами в деревне Груни, в доме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престарелых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г. Нытвы и в селе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Воробьи.</w:t>
      </w:r>
    </w:p>
    <w:p w:rsidR="003D31E7" w:rsidRPr="00F61A38" w:rsidRDefault="003D31E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3D31E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277495</wp:posOffset>
            </wp:positionV>
            <wp:extent cx="3546475" cy="1781175"/>
            <wp:effectExtent l="19050" t="0" r="0" b="0"/>
            <wp:wrapSquare wrapText="bothSides"/>
            <wp:docPr id="19" name="Рисунок 18" descr="20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8.Проект «Они заслужили заботу» -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обустройство мест отдыха для ветеранов на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территории сельского поселения.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Руководитель проекта 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Ксения Зырянова, с.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Тулумбаиха</w:t>
      </w:r>
      <w:proofErr w:type="spellEnd"/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="00E903BE" w:rsidRPr="00F61A38">
        <w:rPr>
          <w:rFonts w:ascii="Arial" w:hAnsi="Arial" w:cs="Arial"/>
          <w:color w:val="000000"/>
          <w:sz w:val="24"/>
          <w:szCs w:val="24"/>
        </w:rPr>
        <w:t>Оханский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район).</w:t>
      </w:r>
    </w:p>
    <w:p w:rsidR="003D31E7" w:rsidRPr="00F61A38" w:rsidRDefault="003D31E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Это в молодости легко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преодолеваются любые расстояния, но для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стариков по сельским дорожкам путь от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дома до почты или магазина совсем не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близкий. Вот и решили </w:t>
      </w:r>
      <w:r w:rsidRPr="00F61A38">
        <w:rPr>
          <w:rFonts w:ascii="Arial" w:hAnsi="Arial" w:cs="Arial"/>
          <w:color w:val="000000"/>
          <w:sz w:val="24"/>
          <w:szCs w:val="24"/>
        </w:rPr>
        <w:t>авторы этого проекта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обустроить свое село – скамейки вдоль дорожек поставить, детскую площадку сделать, где не только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дети смогут поиграть, но и их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бабушки и мамы пообщаться. Своими силами жители села и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приклубную</w:t>
      </w:r>
      <w:proofErr w:type="spellEnd"/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территорию изменили, превратив её тоже в 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удобное место отдыха. Весной же </w:t>
      </w:r>
      <w:r w:rsidRPr="00F61A38">
        <w:rPr>
          <w:rFonts w:ascii="Arial" w:hAnsi="Arial" w:cs="Arial"/>
          <w:color w:val="000000"/>
          <w:sz w:val="24"/>
          <w:szCs w:val="24"/>
        </w:rPr>
        <w:t>появятся в селе еще и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клумбы. А пока даже на заснеженной скамеечке можно присесть и отдохнуть по пути из магазина</w:t>
      </w:r>
      <w:r w:rsidR="003D31E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домой.</w:t>
      </w:r>
    </w:p>
    <w:p w:rsidR="003D31E7" w:rsidRPr="00F61A38" w:rsidRDefault="003D31E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387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9. Проект «Дорогу осилит идущий» -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духовное и физическое развитие сельской молодежи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на основе развития спорта и туризма. Руководитель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Денис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Ахметсафин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, с. Пономари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(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>Оханский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район).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2017395</wp:posOffset>
            </wp:positionV>
            <wp:extent cx="2660650" cy="2002155"/>
            <wp:effectExtent l="19050" t="0" r="6350" b="0"/>
            <wp:wrapSquare wrapText="bothSides"/>
            <wp:docPr id="21" name="Рисунок 20" descr="201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-285</wp:posOffset>
            </wp:positionV>
            <wp:extent cx="2848369" cy="2128345"/>
            <wp:effectExtent l="19050" t="0" r="9131" b="0"/>
            <wp:wrapSquare wrapText="bothSides"/>
            <wp:docPr id="20" name="Рисунок 19" descr="201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48369" cy="21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В реализации проекта приняли участие 32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человека.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Свою заинтересованность в данном проекте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проявили краеведы-любители, туристы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района, администрация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района.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Поддержка была оказана администрацией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Пономарёвской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школы, а также Центром детского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творчества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района.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Итогом же всей этой работы стал туристический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путеводитель «Дорогу осилит идущий». Уже первая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его презентация показала, что тираж в 76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экземпляров крайне мал. Ведь очень часто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lastRenderedPageBreak/>
        <w:t>авторам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проекта на разных методических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объединениях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туристов-краеведов доводилось слышать вопросы: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«Куда пойти с детьми во время летних каникул? Как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организовать поход и что для этого надо?».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Оказывается, совсем рядом столько интересного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иважного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>, чего мы еще не знаем о своем крае, о своей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малой родине! Сколько легенд и преданий хранят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удивительные уголки родной природы! Путеводитель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поможет интересно и с пользой организовать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активный отдых не только детей, но и взрослых.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4387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10. Проект «Дорога к ветерану» -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оказание помощи одиноким ветеранам,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живущим в дальней деревне поселения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..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Руководитель 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Александр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Шардаков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, с. Таборы (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Оханский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район).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Проект «Дорога к ветерану» - один из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шести проектов, подготовленных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подростками и поступивших на конкурс</w:t>
      </w:r>
      <w:r w:rsidR="00BD4387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 номинации «Сам себе волшебник».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657</wp:posOffset>
            </wp:positionV>
            <wp:extent cx="3417832" cy="2538248"/>
            <wp:effectExtent l="19050" t="0" r="0" b="0"/>
            <wp:wrapSquare wrapText="bothSides"/>
            <wp:docPr id="22" name="Рисунок 21" descr="201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17832" cy="253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Автору проекта, восьмикласснику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Александру </w:t>
      </w:r>
      <w:proofErr w:type="spellStart"/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>Шардакову</w:t>
      </w:r>
      <w:proofErr w:type="spellEnd"/>
      <w:r w:rsidR="00E903BE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14 лет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. Вместе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 братом (ребята из многодетной семьи)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он помогает одиноким бабушкам из д.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Заполье. Деревня u1085 находится в 3-х км от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ближайшего магазина, и пожилым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людям сложно туда ходить за продуктами. А чтоб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ы легче и быстрей добираться из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села Таборы в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Заполье к ветеранам, у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ребят появилась идея приобрести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велосипед. Часть денег они накопили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самост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оятельно, работая летом в своем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селе. Участие в межтерриториальном конкурсе помогло решить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проблему до конца.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Теперь ребята регулярно ездят в соседн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юю деревню и не только привозят </w:t>
      </w:r>
      <w:r w:rsidRPr="00F61A38">
        <w:rPr>
          <w:rFonts w:ascii="Arial" w:hAnsi="Arial" w:cs="Arial"/>
          <w:color w:val="000000"/>
          <w:sz w:val="24"/>
          <w:szCs w:val="24"/>
        </w:rPr>
        <w:t>продукты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старушкам, но и помогают в огороде и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в хозяйственных делах </w:t>
      </w:r>
      <w:proofErr w:type="spellStart"/>
      <w:r w:rsidR="00BD4387" w:rsidRPr="00F61A38">
        <w:rPr>
          <w:rFonts w:ascii="Arial" w:hAnsi="Arial" w:cs="Arial"/>
          <w:color w:val="000000"/>
          <w:sz w:val="24"/>
          <w:szCs w:val="24"/>
        </w:rPr>
        <w:t>атериалы</w:t>
      </w:r>
      <w:proofErr w:type="spellEnd"/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 только по туризму и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краеведению, но 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и по истории села, его жителей,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земляков, прославивших родное село и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Оханский</w:t>
      </w:r>
      <w:proofErr w:type="spellEnd"/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район.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387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Салют, Победа!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Никто не забыт – ничто не забыто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2010 год был особенным, ведь это был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год 65-летия нашей победы в Великой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Отечественной </w:t>
      </w:r>
      <w:r w:rsidR="004052AA"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384657</wp:posOffset>
            </wp:positionV>
            <wp:extent cx="3102522" cy="2490951"/>
            <wp:effectExtent l="19050" t="0" r="2628" b="0"/>
            <wp:wrapSquare wrapText="bothSides"/>
            <wp:docPr id="23" name="Рисунок 22" descr="20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7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02522" cy="2490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A38">
        <w:rPr>
          <w:rFonts w:ascii="Arial" w:hAnsi="Arial" w:cs="Arial"/>
          <w:color w:val="000000"/>
          <w:sz w:val="24"/>
          <w:szCs w:val="24"/>
        </w:rPr>
        <w:t>войне</w:t>
      </w:r>
      <w:r w:rsidRPr="00F61A38">
        <w:rPr>
          <w:rFonts w:ascii="Arial" w:hAnsi="Arial" w:cs="Arial"/>
          <w:color w:val="339A66"/>
          <w:sz w:val="24"/>
          <w:szCs w:val="24"/>
        </w:rPr>
        <w:t xml:space="preserve">. </w:t>
      </w:r>
      <w:r w:rsidRPr="00F61A38">
        <w:rPr>
          <w:rFonts w:ascii="Arial" w:hAnsi="Arial" w:cs="Arial"/>
          <w:color w:val="000000"/>
          <w:sz w:val="24"/>
          <w:szCs w:val="24"/>
        </w:rPr>
        <w:t>Фонд «Содействие»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провел встречи с советами ветеранов в каждом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своем районе, обсудив планы совместной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работы. Была поддержана инициатива ветеранов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 пополнении районных архивов новыми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фотодокументами. Также было принято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решение о размещении этой информации на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биллбордах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Фонда, что установлены при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въезде в каждый район.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BD4387" w:rsidRPr="00F61A38">
        <w:rPr>
          <w:rFonts w:ascii="Arial" w:hAnsi="Arial" w:cs="Arial"/>
          <w:color w:val="000000"/>
          <w:sz w:val="24"/>
          <w:szCs w:val="24"/>
        </w:rPr>
        <w:lastRenderedPageBreak/>
        <w:t xml:space="preserve">поддержке Фонда </w:t>
      </w:r>
      <w:r w:rsidRPr="00F61A38">
        <w:rPr>
          <w:rFonts w:ascii="Arial" w:hAnsi="Arial" w:cs="Arial"/>
          <w:color w:val="000000"/>
          <w:sz w:val="24"/>
          <w:szCs w:val="24"/>
        </w:rPr>
        <w:t>«Содействие»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Пермским отделением Росс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ийского Фонда Мира был проведен </w:t>
      </w:r>
      <w:r w:rsidRPr="00F61A38">
        <w:rPr>
          <w:rFonts w:ascii="Arial" w:hAnsi="Arial" w:cs="Arial"/>
          <w:color w:val="000000"/>
          <w:sz w:val="24"/>
          <w:szCs w:val="24"/>
        </w:rPr>
        <w:t>краевой конкурс сочинений среди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школьников «Салют, победа!». </w:t>
      </w:r>
    </w:p>
    <w:p w:rsidR="00BD4387" w:rsidRPr="00F61A38" w:rsidRDefault="00BD4387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2AA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В нем приняли более 700 ребят из разных школ Пермского края. </w:t>
      </w:r>
    </w:p>
    <w:p w:rsidR="004052AA" w:rsidRPr="00F61A38" w:rsidRDefault="004052A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2AA" w:rsidRPr="00F61A38" w:rsidRDefault="004052A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-394</wp:posOffset>
            </wp:positionV>
            <wp:extent cx="3289168" cy="2443655"/>
            <wp:effectExtent l="19050" t="0" r="6482" b="0"/>
            <wp:wrapSquare wrapText="bothSides"/>
            <wp:docPr id="24" name="Рисунок 23" descr="201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89168" cy="244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Они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прислали не только сочинения, но и фронтовые письма, фотографии сво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их прабабушек и прадедушек.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65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лучших работ вошли в сборник, посвяще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нный Великой Победе, - «Мы этой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памяти верны». Его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торжественная презентация состоялась 16 сентября в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СОШ №1 г. Оханска. Сразу три работы учащихся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этой школы вошли в сборник: сочинения учеников 3-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го, 4-го классов Сергея Попова и Кирилла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BD4387" w:rsidRPr="00F61A38">
        <w:rPr>
          <w:rFonts w:ascii="Arial" w:hAnsi="Arial" w:cs="Arial"/>
          <w:color w:val="000000"/>
          <w:sz w:val="24"/>
          <w:szCs w:val="24"/>
        </w:rPr>
        <w:t>Дурновцева</w:t>
      </w:r>
      <w:proofErr w:type="spellEnd"/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, 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также поздравительная открытка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Кости Калинина для ветерана. С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победой в конкурсе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ребят поздравили глава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А.И. </w:t>
      </w:r>
      <w:proofErr w:type="spellStart"/>
      <w:r w:rsidR="00E903BE" w:rsidRPr="00F61A38">
        <w:rPr>
          <w:rFonts w:ascii="Arial" w:hAnsi="Arial" w:cs="Arial"/>
          <w:color w:val="000000"/>
          <w:sz w:val="24"/>
          <w:szCs w:val="24"/>
        </w:rPr>
        <w:t>Зубриков</w:t>
      </w:r>
      <w:proofErr w:type="spellEnd"/>
      <w:r w:rsidR="00E903BE" w:rsidRPr="00F61A38">
        <w:rPr>
          <w:rFonts w:ascii="Arial" w:hAnsi="Arial" w:cs="Arial"/>
          <w:color w:val="000000"/>
          <w:sz w:val="24"/>
          <w:szCs w:val="24"/>
        </w:rPr>
        <w:t>, председатель Пермского</w:t>
      </w:r>
      <w:r w:rsidR="00BD4387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отделения Российского Фонда Мира З.Р. Козлова,</w:t>
      </w:r>
      <w:r w:rsidR="00BD4387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президент Фонда поддержки социальных инициатив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«Содействие» Н.Н.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Самарина, родители и педагоги, а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также самые почетные гости этого u1084 мероприятия –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ветераны.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 апреле 2011 г.</w:t>
      </w:r>
    </w:p>
    <w:p w:rsidR="004052AA" w:rsidRPr="00F61A38" w:rsidRDefault="004052A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2AA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Фо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нд совместно с РИЦ «Консультант </w:t>
      </w:r>
      <w:r w:rsidRPr="00F61A38">
        <w:rPr>
          <w:rFonts w:ascii="Arial" w:hAnsi="Arial" w:cs="Arial"/>
          <w:color w:val="000000"/>
          <w:sz w:val="24"/>
          <w:szCs w:val="24"/>
        </w:rPr>
        <w:t>Плюс» при поддержке Департамента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промышленной политики, и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нвестиции и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предпринимательства администрации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>. Перми организовал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ярмарку детских поделок, на которой средства от проведенного аукциона были направлены на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проведение праздника для ветерано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в Великой Отечественной войны и </w:t>
      </w:r>
      <w:r w:rsidRPr="00F61A38">
        <w:rPr>
          <w:rFonts w:ascii="Arial" w:hAnsi="Arial" w:cs="Arial"/>
          <w:color w:val="000000"/>
          <w:sz w:val="24"/>
          <w:szCs w:val="24"/>
        </w:rPr>
        <w:t>тружеников тыла. Это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трогательное меро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приятие состоялось 5 мая в Доме </w:t>
      </w:r>
      <w:r w:rsidRPr="00F61A38">
        <w:rPr>
          <w:rFonts w:ascii="Arial" w:hAnsi="Arial" w:cs="Arial"/>
          <w:color w:val="000000"/>
          <w:sz w:val="24"/>
          <w:szCs w:val="24"/>
        </w:rPr>
        <w:t>офицеров. Сюда поздравить ветеранов пришли не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только организаторы праздника, но и студенты пермских вузов. Были и воспоминания ветеранов, и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слова сердечной благодарности и признате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льности в их адрес от молодежи. </w:t>
      </w:r>
      <w:r w:rsidRPr="00F61A38">
        <w:rPr>
          <w:rFonts w:ascii="Arial" w:hAnsi="Arial" w:cs="Arial"/>
          <w:color w:val="000000"/>
          <w:sz w:val="24"/>
          <w:szCs w:val="24"/>
        </w:rPr>
        <w:t>Завершилась эта теплая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встреча чаепитием и просмотром фильма «Девичья весна».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52AA" w:rsidRPr="00F61A38" w:rsidRDefault="004052A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5E2CC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4445</wp:posOffset>
            </wp:positionV>
            <wp:extent cx="3369266" cy="2522483"/>
            <wp:effectExtent l="19050" t="0" r="2584" b="0"/>
            <wp:wrapSquare wrapText="bothSides"/>
            <wp:docPr id="25" name="Рисунок 24" descr="201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1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69266" cy="252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3BE" w:rsidRPr="00F61A38">
        <w:rPr>
          <w:rFonts w:ascii="Arial" w:hAnsi="Arial" w:cs="Arial"/>
          <w:color w:val="000000"/>
          <w:sz w:val="24"/>
          <w:szCs w:val="24"/>
        </w:rPr>
        <w:t>В деятельности Фонда « Содействие» в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прошедшем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 году появилось новое направление –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конкурс «Народное призвание», проведение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которого дало возможность почувствовать степень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влияния инициа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тивы населения на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изменения в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социальном климате сообщества, показать, что не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всегда общественное мнение совпадает с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официальными оценками состояния качества услуг</w:t>
      </w:r>
      <w:r w:rsidR="004052AA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или иных дел и явлений в сообществе.</w:t>
      </w:r>
    </w:p>
    <w:p w:rsidR="004052AA" w:rsidRPr="00F61A38" w:rsidRDefault="004052AA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03BE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«Народное признание» </w:t>
      </w:r>
      <w:r w:rsidRPr="00F61A38">
        <w:rPr>
          <w:rFonts w:ascii="Arial" w:hAnsi="Arial" w:cs="Arial"/>
          <w:color w:val="000000"/>
          <w:sz w:val="24"/>
          <w:szCs w:val="24"/>
        </w:rPr>
        <w:t>- это конкурс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оценки труда медицинских работников,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работающих в сельских территориях Пермского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края. Этот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пилотный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проект был опробован в шести муницип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альных районах Пермского края -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Большесосновском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Нытвенском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Оханском,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Очерском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Частинском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и Карагайском. Цель конкурса –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5E2CCB"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698807</wp:posOffset>
            </wp:positionV>
            <wp:extent cx="3140294" cy="4240924"/>
            <wp:effectExtent l="19050" t="0" r="2956" b="0"/>
            <wp:wrapSquare wrapText="bothSides"/>
            <wp:docPr id="26" name="Рисунок 25" descr="201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0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40294" cy="424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A38">
        <w:rPr>
          <w:rFonts w:ascii="Arial" w:hAnsi="Arial" w:cs="Arial"/>
          <w:color w:val="000000"/>
          <w:sz w:val="24"/>
          <w:szCs w:val="24"/>
        </w:rPr>
        <w:t xml:space="preserve">повышение в общественном сознании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ста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>тусности</w:t>
      </w:r>
      <w:proofErr w:type="spellEnd"/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профессии медицинского </w:t>
      </w:r>
      <w:r w:rsidRPr="00F61A38">
        <w:rPr>
          <w:rFonts w:ascii="Arial" w:hAnsi="Arial" w:cs="Arial"/>
          <w:color w:val="000000"/>
          <w:sz w:val="24"/>
          <w:szCs w:val="24"/>
        </w:rPr>
        <w:t>работника на селе.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Идею Фонда «Содействи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е» о проведении такого конкурса </w:t>
      </w:r>
      <w:r w:rsidRPr="00F61A38">
        <w:rPr>
          <w:rFonts w:ascii="Arial" w:hAnsi="Arial" w:cs="Arial"/>
          <w:color w:val="000000"/>
          <w:sz w:val="24"/>
          <w:szCs w:val="24"/>
        </w:rPr>
        <w:t>поддержали Министерство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здравоох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ранения Пермского края, Краевая </w:t>
      </w:r>
      <w:r w:rsidRPr="00F61A38">
        <w:rPr>
          <w:rFonts w:ascii="Arial" w:hAnsi="Arial" w:cs="Arial"/>
          <w:color w:val="000000"/>
          <w:sz w:val="24"/>
          <w:szCs w:val="24"/>
        </w:rPr>
        <w:t>организация профсоюзов работников здравоохранения, Фонд</w:t>
      </w:r>
      <w:r w:rsidR="004052AA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обязательного медицинского страхования</w:t>
      </w:r>
      <w:r w:rsidRPr="00F61A3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61A38">
        <w:rPr>
          <w:rFonts w:ascii="Arial" w:hAnsi="Arial" w:cs="Arial"/>
          <w:color w:val="000000"/>
          <w:sz w:val="24"/>
          <w:szCs w:val="24"/>
        </w:rPr>
        <w:t>ОАО «Страховая компания «УРАЛ-АИЛ». Особенность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конкурса обозначена в его названии – «НАРОДНОЕ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ПРИЗНАНИЕ», т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.е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победителями должны стать те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медицинские работники, чьи профессиональные заслуги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признаны самим населением. Конкурс не являлся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альтернативой профессиональным конкурсам медработников,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проводимым органами </w:t>
      </w:r>
      <w:r w:rsidRPr="00F61A38">
        <w:rPr>
          <w:rFonts w:ascii="Arial" w:hAnsi="Arial" w:cs="Arial"/>
          <w:color w:val="000000"/>
          <w:sz w:val="24"/>
          <w:szCs w:val="24"/>
        </w:rPr>
        <w:t>здравоохранения, а лишь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дополнительной возможностью признать и поощрить всех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уважаемых и достойных медиков.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Проводился конкурс по следующим номинациям:</w:t>
      </w:r>
    </w:p>
    <w:p w:rsidR="005E2CCB" w:rsidRPr="00F61A38" w:rsidRDefault="005E2CC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2CCB" w:rsidRPr="00F61A38" w:rsidRDefault="00E903BE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«Лучший врач», «Лучший фельдшер», «Лучшая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медицинская сестра», «Лучшая нянечка-санитарка» </w:t>
      </w:r>
      <w:r w:rsidRPr="00F61A38">
        <w:rPr>
          <w:rFonts w:ascii="Arial" w:hAnsi="Arial" w:cs="Arial"/>
          <w:color w:val="000000"/>
          <w:sz w:val="24"/>
          <w:szCs w:val="24"/>
        </w:rPr>
        <w:t>в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период с: 01.04.2010 г. по 10.06.2010 г.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Технология проведения конкурса исключала влияние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административного ресурса на определение победителей.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Работа проводилась силами общественных организаций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методом опроса и анкетирования населения и отражалась в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местных СМИ. Активное участи в организации и проведении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конкурса «Народное </w:t>
      </w:r>
      <w:r w:rsidRPr="00F61A38">
        <w:rPr>
          <w:rFonts w:ascii="Arial" w:hAnsi="Arial" w:cs="Arial"/>
          <w:color w:val="000000"/>
          <w:sz w:val="24"/>
          <w:szCs w:val="24"/>
        </w:rPr>
        <w:t>признание» приняли районные советы ветеранов, молодежные инициативные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группы, МУ «Импульс», а также газеты «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>ская</w:t>
      </w:r>
      <w:proofErr w:type="spellEnd"/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сторона», «</w:t>
      </w:r>
      <w:proofErr w:type="spellStart"/>
      <w:r w:rsidR="005E2CCB" w:rsidRPr="00F61A38">
        <w:rPr>
          <w:rFonts w:ascii="Arial" w:hAnsi="Arial" w:cs="Arial"/>
          <w:color w:val="000000"/>
          <w:sz w:val="24"/>
          <w:szCs w:val="24"/>
        </w:rPr>
        <w:t>Очерский</w:t>
      </w:r>
      <w:proofErr w:type="spellEnd"/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 край», </w:t>
      </w:r>
      <w:r w:rsidRPr="00F61A38">
        <w:rPr>
          <w:rFonts w:ascii="Arial" w:hAnsi="Arial" w:cs="Arial"/>
          <w:color w:val="000000"/>
          <w:sz w:val="24"/>
          <w:szCs w:val="24"/>
        </w:rPr>
        <w:t>«Светлый путь»,</w:t>
      </w:r>
      <w:r w:rsidR="005E2CC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Частинские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вести», телека</w:t>
      </w:r>
      <w:r w:rsidR="005E2CCB" w:rsidRPr="00F61A38">
        <w:rPr>
          <w:rFonts w:ascii="Arial" w:hAnsi="Arial" w:cs="Arial"/>
          <w:color w:val="000000"/>
          <w:sz w:val="24"/>
          <w:szCs w:val="24"/>
        </w:rPr>
        <w:t xml:space="preserve">нал «Частые острова». </w:t>
      </w:r>
    </w:p>
    <w:p w:rsidR="005E2CCB" w:rsidRPr="00F61A38" w:rsidRDefault="005E2CC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03BE" w:rsidRPr="00F61A38" w:rsidRDefault="005E2CCB" w:rsidP="00E9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Ставка на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активное привлечение ветеранских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организаций был сделана неспроста – кому, как не ветеранам, чаще всего приходится обращаться за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медицинскими усл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угами.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Но откликнулись практически все категории населения – собрано более 3-х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тысяч опросных листов, получены сотни писем и тел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ефонных звонков. В печатных СМИ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и на сайтах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публиковались списки номинантов, получивших наибольшую поддержку населения. В течение месяца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газеты рассказывали об этих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специалистах, что давало возможность людям больше узнать о своих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медиках, условиях их работы, их проблемах и достижениях.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Всего на участие в конкурсе из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шести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 xml:space="preserve">муниципальных районов было выдвинуто 78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lastRenderedPageBreak/>
        <w:t>человек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Победителями конкурса ст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али 24 медработника, получившие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наибольшую поддержку при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голосовании населения. Им были вручены дипломы, памятные подарки и специальные значки с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эмблемой конкурса «Народное признание»: «Лучший врач», «Лучший фельдшер», «Лучшая медсестра»,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«Лучшая нянечка». Награды победителям вру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чались в канун дня медицинского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работника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на массовых мероприятиях в ра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йонах с участием большого числа </w:t>
      </w:r>
      <w:r w:rsidR="00E903BE" w:rsidRPr="00F61A38">
        <w:rPr>
          <w:rFonts w:ascii="Arial" w:hAnsi="Arial" w:cs="Arial"/>
          <w:color w:val="000000"/>
          <w:sz w:val="24"/>
          <w:szCs w:val="24"/>
        </w:rPr>
        <w:t>жителей территорий.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Лауреаты конкурса «Народное признание»: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842"/>
        <w:gridCol w:w="2001"/>
        <w:gridCol w:w="1866"/>
        <w:gridCol w:w="2017"/>
        <w:gridCol w:w="1845"/>
      </w:tblGrid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Лучший врач</w:t>
            </w: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Лучший фельдшер</w:t>
            </w: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Лучшая медсестра</w:t>
            </w:r>
          </w:p>
        </w:tc>
        <w:tc>
          <w:tcPr>
            <w:tcW w:w="1915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Лучшая нянечка</w:t>
            </w: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Оханский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Бондарь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Зинаида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Федоровна, гинеколог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ЦРБ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Попов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Сергей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Александрович,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невропатолог ЦРБ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фельдшер ЦРБ Андреевский СВА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Коростелева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Тамара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Рачёва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Ольга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5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Очерский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Косарев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Денис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Николаевич,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Старцева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Вера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Андреевна,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терапевт </w:t>
            </w:r>
            <w:proofErr w:type="gram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Павловской</w:t>
            </w:r>
            <w:proofErr w:type="gramEnd"/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больницы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Иванова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Ирина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Юрьевна, окулист ЦРБ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Бушмакина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Ольга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Фотеевна</w:t>
            </w:r>
            <w:proofErr w:type="spellEnd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Филиппова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Нина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Екимовна</w:t>
            </w:r>
            <w:proofErr w:type="spellEnd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1.Горчакова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Светлана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</w:t>
            </w:r>
          </w:p>
          <w:p w:rsidR="0003434C" w:rsidRPr="00F61A38" w:rsidRDefault="0003434C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6B27E1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Частинский</w:t>
            </w:r>
            <w:proofErr w:type="spellEnd"/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Плешков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Николай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Иванович,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Панькова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Татьяна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Фирсовна</w:t>
            </w:r>
            <w:proofErr w:type="spellEnd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Трудова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Татьяна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Николаевна,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Долгих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Мария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Николаевна,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медсестра </w:t>
            </w: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Ножовской</w:t>
            </w:r>
            <w:proofErr w:type="spellEnd"/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больницы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Тебенькова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Капитолина</w:t>
            </w:r>
            <w:proofErr w:type="spellEnd"/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район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главный врач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Ножовской</w:t>
            </w:r>
            <w:proofErr w:type="spellEnd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больницы</w:t>
            </w:r>
          </w:p>
          <w:p w:rsidR="0003434C" w:rsidRPr="00F61A38" w:rsidRDefault="0003434C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6B27E1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Нытвенский</w:t>
            </w:r>
            <w:proofErr w:type="spellEnd"/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Кучев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Михаил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Артемьевич</w:t>
            </w:r>
            <w:proofErr w:type="spellEnd"/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Халипова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Марина</w:t>
            </w:r>
          </w:p>
          <w:p w:rsidR="0003434C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Юрьевна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Катаева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Надежда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Николаевна,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ст. Чайковская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Пепеляева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Валентина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Степановна,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Сергиевский ФАП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Большесосн-кий</w:t>
            </w:r>
            <w:proofErr w:type="spellEnd"/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Петрова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Надежда</w:t>
            </w:r>
          </w:p>
          <w:p w:rsidR="0003434C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15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Пономарева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Наталья</w:t>
            </w:r>
            <w:r w:rsidRPr="00F61A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Ивановна, ЦРБ, г.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Нытва</w:t>
            </w:r>
          </w:p>
          <w:p w:rsidR="0003434C" w:rsidRPr="00F61A38" w:rsidRDefault="0003434C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FE5C5F" w:rsidP="000343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Большесосн-кий</w:t>
            </w:r>
            <w:proofErr w:type="spellEnd"/>
          </w:p>
        </w:tc>
        <w:tc>
          <w:tcPr>
            <w:tcW w:w="1914" w:type="dxa"/>
            <w:vAlign w:val="center"/>
          </w:tcPr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Гладких</w:t>
            </w:r>
            <w:proofErr w:type="gram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Маргарита</w:t>
            </w:r>
          </w:p>
          <w:p w:rsidR="006B27E1" w:rsidRPr="00F61A38" w:rsidRDefault="006B27E1" w:rsidP="006B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Александровна,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Девяткова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Маргарита Юрьевна,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Кудрина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Тамара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14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Хомутова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Зоя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Бояршинова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Галина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Михайловна,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Ляхина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Татьяна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914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Яковлева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Людмила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Ивановна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Бурдина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Людмила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Даниловна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Лискова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Надежда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Алексеевна,</w:t>
            </w:r>
          </w:p>
        </w:tc>
        <w:tc>
          <w:tcPr>
            <w:tcW w:w="1915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Габдуллина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Венера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Район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Путилова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Зинаида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F61A38" w:rsidTr="00012BAC">
        <w:trPr>
          <w:jc w:val="center"/>
        </w:trPr>
        <w:tc>
          <w:tcPr>
            <w:tcW w:w="1914" w:type="dxa"/>
            <w:vAlign w:val="center"/>
          </w:tcPr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Карагайский</w:t>
            </w:r>
          </w:p>
        </w:tc>
        <w:tc>
          <w:tcPr>
            <w:tcW w:w="1914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Дьячкова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Елена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Александровна,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терапевт ЦРБ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Шестаков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Василий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Иванович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Богомолова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Лариса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Николаевна,</w:t>
            </w:r>
          </w:p>
          <w:p w:rsidR="00A639CC" w:rsidRPr="00F61A38" w:rsidRDefault="00A639CC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Снигирева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Тамара</w:t>
            </w:r>
          </w:p>
          <w:p w:rsidR="0003434C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Семеновна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Мокрушина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Лариса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Петровна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Осинникова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Елена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14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1.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Огорельцева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Мария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Григорьевна,</w:t>
            </w:r>
          </w:p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Филимонова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Лариса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3.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Пономарева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Вера</w:t>
            </w:r>
          </w:p>
          <w:p w:rsidR="0003434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915" w:type="dxa"/>
            <w:vAlign w:val="center"/>
          </w:tcPr>
          <w:p w:rsidR="00FE5C5F" w:rsidRPr="00F61A38" w:rsidRDefault="00FE5C5F" w:rsidP="00FE5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1 </w:t>
            </w:r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Деменева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Вера</w:t>
            </w:r>
          </w:p>
          <w:p w:rsidR="00A639C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Гилева</w:t>
            </w:r>
            <w:proofErr w:type="spellEnd"/>
            <w:r w:rsidRPr="00F61A38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Марина</w:t>
            </w:r>
          </w:p>
          <w:p w:rsidR="0003434C" w:rsidRPr="00F61A38" w:rsidRDefault="00A639CC" w:rsidP="00A639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A3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Николаев</w:t>
            </w:r>
          </w:p>
        </w:tc>
      </w:tr>
    </w:tbl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12BA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Кроме определения победителей конкурс «Народное признание» обозначил и проблемы, которые остро</w:t>
      </w:r>
      <w:r w:rsidR="00012BA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стоят перед сельскими жителями в плане получения качественных медицинских услуг и их доступности.</w:t>
      </w:r>
      <w:r w:rsidR="00012BA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Этот материал также был обобщен и направлен в администрации районов, земские собрания, в</w:t>
      </w:r>
      <w:r w:rsidR="00012BA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Министерство здравоохранения и социального развития края.</w:t>
      </w:r>
      <w:r w:rsidR="00012BAC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2BAC" w:rsidRPr="00F61A38" w:rsidRDefault="00012BA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Необходимо отметить ряд важных уроков этого конкурса « Народное признание»:</w:t>
      </w: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9155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Технология конкурса позволила вкл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ючить во взаимодействие большое </w:t>
      </w:r>
      <w:r w:rsidRPr="00F61A38">
        <w:rPr>
          <w:rFonts w:ascii="Arial" w:hAnsi="Arial" w:cs="Arial"/>
          <w:color w:val="000000"/>
          <w:sz w:val="24"/>
          <w:szCs w:val="24"/>
        </w:rPr>
        <w:t>количество людей и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общественных организаций, способствовала повышению социальной активности сельских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территор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ий. Жители почувствовали личную </w:t>
      </w:r>
      <w:r w:rsidRPr="00F61A38">
        <w:rPr>
          <w:rFonts w:ascii="Arial" w:hAnsi="Arial" w:cs="Arial"/>
          <w:color w:val="000000"/>
          <w:sz w:val="24"/>
          <w:szCs w:val="24"/>
        </w:rPr>
        <w:t>причастность к итогам конкурса и ответственность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за свой выбор.</w:t>
      </w:r>
    </w:p>
    <w:p w:rsidR="009155ED" w:rsidRPr="00F61A38" w:rsidRDefault="0003434C" w:rsidP="000343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lastRenderedPageBreak/>
        <w:t>Общественное признание заслуг сельского медика повышает престиж этой профессии на селе, а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также - профессиональн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ую ответственность «людей </w:t>
      </w:r>
      <w:r w:rsidRPr="00F61A38">
        <w:rPr>
          <w:rFonts w:ascii="Arial" w:hAnsi="Arial" w:cs="Arial"/>
          <w:color w:val="000000"/>
          <w:sz w:val="24"/>
          <w:szCs w:val="24"/>
        </w:rPr>
        <w:t>в белых халатах».</w:t>
      </w:r>
    </w:p>
    <w:p w:rsidR="009155ED" w:rsidRPr="00F61A38" w:rsidRDefault="0003434C" w:rsidP="000343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Конкурс показал, что не всегда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официальное мнение совпадает </w:t>
      </w:r>
      <w:proofErr w:type="gramStart"/>
      <w:r w:rsidR="009155ED" w:rsidRPr="00F61A38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общественным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>, и это дало пищу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для размышлений и перестройки своей работы органам местной администрации и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самоуправления.</w:t>
      </w:r>
    </w:p>
    <w:p w:rsidR="009155ED" w:rsidRPr="00F61A38" w:rsidRDefault="0003434C" w:rsidP="000343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Проект показал также, что не все чиновники готовы работать с общественностью и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прислушиваться к её мнению. В одном из районов подведомственной газете было запрещено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освещать ход конкурса и его итоги. Это делала частная газета, что совсем не снизило активности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участия населения в данном конкурсе.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434C" w:rsidRPr="00F61A38" w:rsidRDefault="0003434C" w:rsidP="0003434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СМИ получили дополнительный импульс для освещения и развития темы медицинского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обслуживания в сельских территориях.</w:t>
      </w: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915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Межрайонный фестиваль национальных культур</w:t>
      </w:r>
    </w:p>
    <w:p w:rsidR="009155ED" w:rsidRPr="00F61A38" w:rsidRDefault="0003434C" w:rsidP="00915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«Венок дружбы»</w:t>
      </w:r>
    </w:p>
    <w:p w:rsidR="009155ED" w:rsidRPr="00F61A38" w:rsidRDefault="009155ED" w:rsidP="00915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2835</wp:posOffset>
            </wp:positionV>
            <wp:extent cx="3075024" cy="2328531"/>
            <wp:effectExtent l="19050" t="0" r="0" b="0"/>
            <wp:wrapSquare wrapText="bothSides"/>
            <wp:docPr id="27" name="Рисунок 26" descr="201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1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75024" cy="232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color w:val="000000"/>
          <w:sz w:val="24"/>
          <w:szCs w:val="24"/>
        </w:rPr>
        <w:t>В 2010 году Фонд «Содействие» организовал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ряд мероприятий, направленных на укрепление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межнациональных отношений в сельских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территориях. Осенью в течение двух месяцев на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Нытвенского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>,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Очерского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Частинского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 районов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проходил межрайонный фестиваль национальных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культур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«Венок дружбы».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Задачами фестиваля были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пропаганда культурного наследия народов,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проживающих на территориях Пермского края;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развитие деятельности национальных творческих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коллективов, а также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воспитание у подрастающего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поколения понимания значимости сохранения и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развития самобытных культур разных наци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й и народностей как уникального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культурного достояния</w:t>
      </w:r>
      <w:r w:rsidRPr="00F61A38">
        <w:rPr>
          <w:rFonts w:ascii="Arial" w:hAnsi="Arial" w:cs="Arial"/>
          <w:color w:val="000000"/>
          <w:sz w:val="24"/>
          <w:szCs w:val="24"/>
        </w:rPr>
        <w:t>.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437515</wp:posOffset>
            </wp:positionV>
            <wp:extent cx="2596515" cy="2370455"/>
            <wp:effectExtent l="19050" t="0" r="0" b="0"/>
            <wp:wrapSquare wrapText="bothSides"/>
            <wp:docPr id="28" name="Рисунок 27" descr="201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2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color w:val="000000"/>
          <w:sz w:val="24"/>
          <w:szCs w:val="24"/>
        </w:rPr>
        <w:t>В период проведения фестиваля в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территориях шла работа по отбору творческих номеров на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финал конкурса, оказание консультационной помощи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руководителям творческих коллективов и мастера</w:t>
      </w:r>
      <w:proofErr w:type="gramStart"/>
      <w:r w:rsidR="0003434C" w:rsidRPr="00F61A38">
        <w:rPr>
          <w:rFonts w:ascii="Arial" w:hAnsi="Arial" w:cs="Arial"/>
          <w:color w:val="000000"/>
          <w:sz w:val="24"/>
          <w:szCs w:val="24"/>
        </w:rPr>
        <w:t>м-</w:t>
      </w:r>
      <w:proofErr w:type="gramEnd"/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ремесленникам, были привлечены специалисты – мастера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художественных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промыслов краевого уровня. Местом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финала ф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естиваля – ярмарки национальных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традиций был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выбран </w:t>
      </w:r>
      <w:proofErr w:type="spellStart"/>
      <w:r w:rsidR="0003434C" w:rsidRPr="00F61A38">
        <w:rPr>
          <w:rFonts w:ascii="Arial" w:hAnsi="Arial" w:cs="Arial"/>
          <w:color w:val="000000"/>
          <w:sz w:val="24"/>
          <w:szCs w:val="24"/>
        </w:rPr>
        <w:t>культурно-досуговый</w:t>
      </w:r>
      <w:proofErr w:type="spell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 центр села Большая</w:t>
      </w: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Соснова, где были оформлены выставки народного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3434C" w:rsidRPr="00F61A38">
        <w:rPr>
          <w:rFonts w:ascii="Arial" w:hAnsi="Arial" w:cs="Arial"/>
          <w:color w:val="000000"/>
          <w:sz w:val="24"/>
          <w:szCs w:val="24"/>
        </w:rPr>
        <w:t>прикладного</w:t>
      </w:r>
      <w:proofErr w:type="gram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 творчества, прошел семейный конкурс блюд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национальной кухни. </w:t>
      </w: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На дегустацию жюри и участников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фестиваля свои самые вкусные блюда представили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удмурты, коми-пермяки, </w:t>
      </w:r>
      <w:r w:rsidRPr="00F61A38">
        <w:rPr>
          <w:rFonts w:ascii="Arial" w:hAnsi="Arial" w:cs="Arial"/>
          <w:color w:val="000000"/>
          <w:sz w:val="24"/>
          <w:szCs w:val="24"/>
        </w:rPr>
        <w:lastRenderedPageBreak/>
        <w:t>русские, татары, немцы, армяне,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башкиры, украинцы, белорусы - 14 национальных семей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из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Большесосновского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Очерского</w:t>
      </w:r>
      <w:proofErr w:type="spellEnd"/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155ED" w:rsidRPr="00F61A38">
        <w:rPr>
          <w:rFonts w:ascii="Arial" w:hAnsi="Arial" w:cs="Arial"/>
          <w:color w:val="000000"/>
          <w:sz w:val="24"/>
          <w:szCs w:val="24"/>
        </w:rPr>
        <w:t>Частинского</w:t>
      </w:r>
      <w:proofErr w:type="spellEnd"/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районов Пермского </w:t>
      </w:r>
      <w:r w:rsidRPr="00F61A38">
        <w:rPr>
          <w:rFonts w:ascii="Arial" w:hAnsi="Arial" w:cs="Arial"/>
          <w:color w:val="000000"/>
          <w:sz w:val="24"/>
          <w:szCs w:val="24"/>
        </w:rPr>
        <w:t>края. Финальный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концерт продолжался в течение трех часов при боль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шом количестве зрителей и групп </w:t>
      </w:r>
      <w:r w:rsidRPr="00F61A38">
        <w:rPr>
          <w:rFonts w:ascii="Arial" w:hAnsi="Arial" w:cs="Arial"/>
          <w:color w:val="000000"/>
          <w:sz w:val="24"/>
          <w:szCs w:val="24"/>
        </w:rPr>
        <w:t>поддержки,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приехавших из своих районов. От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 участников фестиваля поступило </w:t>
      </w:r>
      <w:r w:rsidRPr="00F61A38">
        <w:rPr>
          <w:rFonts w:ascii="Arial" w:hAnsi="Arial" w:cs="Arial"/>
          <w:color w:val="000000"/>
          <w:sz w:val="24"/>
          <w:szCs w:val="24"/>
        </w:rPr>
        <w:t>предложение сделать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его ежегодны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м и традиционным. Администрация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района выступила с инициативой</w:t>
      </w:r>
      <w:r w:rsidR="009155ED" w:rsidRPr="00F61A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</w:t>
      </w:r>
      <w:r w:rsidR="009155ED" w:rsidRPr="00F61A38">
        <w:rPr>
          <w:rFonts w:ascii="Arial" w:hAnsi="Arial" w:cs="Arial"/>
          <w:color w:val="000000"/>
          <w:sz w:val="24"/>
          <w:szCs w:val="24"/>
        </w:rPr>
        <w:t xml:space="preserve">роведения финального 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мероприятия следующего фестиваля на своей территории,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с. Частые.</w:t>
      </w:r>
    </w:p>
    <w:p w:rsidR="009155ED" w:rsidRPr="00F61A38" w:rsidRDefault="009155E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3C43" w:rsidRPr="00F61A38" w:rsidRDefault="0003434C" w:rsidP="00CB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Реализация молодежных программ</w:t>
      </w:r>
    </w:p>
    <w:p w:rsidR="00CB3C43" w:rsidRPr="00F61A38" w:rsidRDefault="00CB3C43" w:rsidP="00CB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3C43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Каникулы – с пользой для себя, своего города и села</w:t>
      </w:r>
      <w:r w:rsidR="00CB3C43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В рамках Программы </w:t>
      </w:r>
      <w:r w:rsidRPr="00F61A38">
        <w:rPr>
          <w:rFonts w:ascii="Arial" w:hAnsi="Arial" w:cs="Arial"/>
          <w:color w:val="000000"/>
          <w:sz w:val="24"/>
          <w:szCs w:val="24"/>
        </w:rPr>
        <w:t>«Семья и дети Пермского края» Фонд «Содействие» уже четвертый год</w:t>
      </w:r>
      <w:r w:rsidR="00CB3C43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занимается организацией трудовой заня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тости подростков, находящихся в </w:t>
      </w:r>
      <w:r w:rsidRPr="00F61A38">
        <w:rPr>
          <w:rFonts w:ascii="Arial" w:hAnsi="Arial" w:cs="Arial"/>
          <w:color w:val="000000"/>
          <w:sz w:val="24"/>
          <w:szCs w:val="24"/>
        </w:rPr>
        <w:t>социально-опасном</w:t>
      </w:r>
      <w:r w:rsidR="00CB3C43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положении. В 2010 году эта работа позволила достичь следующих результатов: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715010</wp:posOffset>
            </wp:positionV>
            <wp:extent cx="3603625" cy="2720975"/>
            <wp:effectExtent l="19050" t="0" r="0" b="0"/>
            <wp:wrapSquare wrapText="bothSides"/>
            <wp:docPr id="29" name="Рисунок 28" descr="201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3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color w:val="000000"/>
          <w:sz w:val="24"/>
          <w:szCs w:val="24"/>
        </w:rPr>
        <w:t>1. Создана единая организационная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структура в рамках края по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реализации программы временной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занятости несовершеннолетних,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находящихся в группе риска 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социально опасном положении.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2. Организовано временное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трудоустройство 2800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несовершеннолетних, находящихся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в социально опасном положении, в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35 муниципальных образованиях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Пермского края.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3. Проведена оценка реализации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Программы по 60 договорам,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заключенным с уполномоченными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органами в территориях края.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>4. Разработаны предложения по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совершенс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твованию работы над реализацией </w:t>
      </w:r>
      <w:r w:rsidRPr="00F61A38">
        <w:rPr>
          <w:rFonts w:ascii="Arial" w:hAnsi="Arial" w:cs="Arial"/>
          <w:color w:val="000000"/>
          <w:sz w:val="24"/>
          <w:szCs w:val="24"/>
        </w:rPr>
        <w:t>Программы в следующем году на уровне региона.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Трудовые отряды подростков работали на благоустройстве улиц, ухаживали за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цветниками и деревьями, приводили в порядок парки и аллеи, детские площадки, участвовали в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экологических акциях, работали в библиотек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ах и выполняли другую посильную </w:t>
      </w:r>
      <w:r w:rsidRPr="00F61A38">
        <w:rPr>
          <w:rFonts w:ascii="Arial" w:hAnsi="Arial" w:cs="Arial"/>
          <w:color w:val="000000"/>
          <w:sz w:val="24"/>
          <w:szCs w:val="24"/>
        </w:rPr>
        <w:t>для себя и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необходимую для территорий края работу.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На организацию временной </w:t>
      </w:r>
      <w:r w:rsidRPr="00F61A38">
        <w:rPr>
          <w:rFonts w:ascii="Arial" w:hAnsi="Arial" w:cs="Arial"/>
          <w:color w:val="000000"/>
          <w:sz w:val="24"/>
          <w:szCs w:val="24"/>
        </w:rPr>
        <w:t>трудовой занятости подростков в рамках программы было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направлено 2 800 000. рублей.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CB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Ток шоу «Молодежь о главном»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-5006</wp:posOffset>
            </wp:positionV>
            <wp:extent cx="2373276" cy="1594884"/>
            <wp:effectExtent l="19050" t="0" r="7974" b="0"/>
            <wp:wrapSquare wrapText="bothSides"/>
            <wp:docPr id="30" name="Рисунок 29" descr="201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4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73276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color w:val="000000"/>
          <w:sz w:val="24"/>
          <w:szCs w:val="24"/>
        </w:rPr>
        <w:t>Этот проект Фонда «Содействие» привлек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большое внимание не только жителей Перми, где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располагалась главная дискуссионная площадка его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участников, но и многих молодых жителей других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территорий Пермского края. Все желающие могли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принять участие в обсуждении насущных проблем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молодежи, поскольку каждая встреча шла в реальном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lastRenderedPageBreak/>
        <w:t xml:space="preserve">времени и транслировалась на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www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. art59.ru,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была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доступна, как в момент трансляции, так и </w:t>
      </w:r>
      <w:proofErr w:type="gramStart"/>
      <w:r w:rsidR="0003434C" w:rsidRPr="00F61A38">
        <w:rPr>
          <w:rFonts w:ascii="Arial" w:hAnsi="Arial" w:cs="Arial"/>
          <w:color w:val="000000"/>
          <w:sz w:val="24"/>
          <w:szCs w:val="24"/>
        </w:rPr>
        <w:t>в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сохранилась</w:t>
      </w:r>
      <w:proofErr w:type="gramEnd"/>
      <w:r w:rsidR="0003434C" w:rsidRPr="00F61A38">
        <w:rPr>
          <w:rFonts w:ascii="Arial" w:hAnsi="Arial" w:cs="Arial"/>
          <w:color w:val="000000"/>
          <w:sz w:val="24"/>
          <w:szCs w:val="24"/>
        </w:rPr>
        <w:t xml:space="preserve"> архиве программ.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C43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color w:val="000000"/>
          <w:sz w:val="24"/>
          <w:szCs w:val="24"/>
        </w:rPr>
        <w:t xml:space="preserve">Авторы проекта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«Ток шоу «Молодежь о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главном»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– известная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тележурналистка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Варвара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color w:val="000000"/>
          <w:sz w:val="24"/>
          <w:szCs w:val="24"/>
        </w:rPr>
        <w:t>Кальпиди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и руководитель молодежных программ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Фонда «Содействие». Екатерина Курилова. Цель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прое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кта - организация дискуссионной </w:t>
      </w:r>
      <w:r w:rsidRPr="00F61A38">
        <w:rPr>
          <w:rFonts w:ascii="Arial" w:hAnsi="Arial" w:cs="Arial"/>
          <w:color w:val="000000"/>
          <w:sz w:val="24"/>
          <w:szCs w:val="24"/>
        </w:rPr>
        <w:t>площадки в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формате диалог-шоу по общественн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 значимым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проблемам в молодежной среде. </w:t>
      </w:r>
      <w:r w:rsidRPr="00F61A38">
        <w:rPr>
          <w:rFonts w:ascii="Arial" w:hAnsi="Arial" w:cs="Arial"/>
          <w:color w:val="000000"/>
          <w:sz w:val="24"/>
          <w:szCs w:val="24"/>
        </w:rPr>
        <w:t>Темы встреч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-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color w:val="000000"/>
          <w:sz w:val="24"/>
          <w:szCs w:val="24"/>
        </w:rPr>
        <w:t>дискуссий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«Герои нашего времени»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«Легко ли быть свободным художником»,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«Современная семья»,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«Образование как часть жизни».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A38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5050</wp:posOffset>
            </wp:positionV>
            <wp:extent cx="3223880" cy="2137145"/>
            <wp:effectExtent l="19050" t="0" r="0" b="0"/>
            <wp:wrapSquare wrapText="bothSides"/>
            <wp:docPr id="31" name="Рисунок 30" descr="201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5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23880" cy="213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color w:val="000000"/>
          <w:sz w:val="24"/>
          <w:szCs w:val="24"/>
        </w:rPr>
        <w:t>Героями и участниками проекта стали мол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одые активные жители </w:t>
      </w:r>
      <w:proofErr w:type="gramStart"/>
      <w:r w:rsidRPr="00F61A38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color w:val="000000"/>
          <w:sz w:val="24"/>
          <w:szCs w:val="24"/>
        </w:rPr>
        <w:t xml:space="preserve">. Перми и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известные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представители более старшего поколения. В об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суждении тем приняли </w:t>
      </w:r>
      <w:r w:rsidR="0003434C" w:rsidRPr="00F61A38">
        <w:rPr>
          <w:rFonts w:ascii="Arial" w:hAnsi="Arial" w:cs="Arial"/>
          <w:color w:val="000000"/>
          <w:sz w:val="24"/>
          <w:szCs w:val="24"/>
        </w:rPr>
        <w:t>участие приглашенные эксперты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Дмитрий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Жебелев, Сергей Игоревич Титов,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Юрий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Асланьян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, Андрей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Янкин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, Мина и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Равиль</w:t>
      </w:r>
      <w:proofErr w:type="spellEnd"/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Хакимовы, Алла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Светлакова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Анатолий и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Нонна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Жоховы, Артем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Серебрянников, Ольга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Чернявская, Евгений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Хузин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, Марина Александро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вна Смирнова, Венера Викторовна </w:t>
      </w:r>
      <w:proofErr w:type="spellStart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Коробкова</w:t>
      </w:r>
      <w:proofErr w:type="spellEnd"/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/>
          <w:bCs/>
          <w:color w:val="000000"/>
          <w:sz w:val="24"/>
          <w:szCs w:val="24"/>
        </w:rPr>
        <w:t>Светлана Морозова.</w:t>
      </w:r>
      <w:r w:rsidRPr="00F61A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3C43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Разница в возрасте позволила посмотреть на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многие проблемы с разных точек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зрения и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попытаться найти общие ценности и идеалы, актуальные во все времена.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Проект показал желание молодых людей вкл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ючаться в обсуждение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важных вопросов, открыто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высказывать свое 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мнение и предлагать свои идеи и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пути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решиня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. Формат открытой площадки позволил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принять участие в обсуждении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всем желающим вне зависимости от гражданских и политических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ориентаций и взглядов. 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В проекте приняло участие более 10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0 человек - активных участников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дискуссий,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более 300 человек включились в созданную группу «В контакте», где велись опросы и обсуждения на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темы проекта, б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олее 400 человек смогли увидеть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 режиме «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онлайн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» или в записи.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Опыт реализ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ации проекта важен и как способ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мониторинга нравственного состояния общества,</w:t>
      </w:r>
      <w:r w:rsidR="00CB3C43" w:rsidRPr="00F61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для развития и становления гражданских позиций молодежи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Прикамья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434C" w:rsidRPr="00F61A38" w:rsidRDefault="0003434C" w:rsidP="00CB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Маршрут добрых дел</w:t>
      </w:r>
    </w:p>
    <w:p w:rsidR="00CB3C43" w:rsidRPr="00F61A38" w:rsidRDefault="00CB3C43" w:rsidP="00CB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Проект «Маршрут добрых дел» был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подготовлен и реализован Фондом «Содействие» в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рамках краевого конкурса поддержки молодежных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инициатив «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Прикамский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витамин». Цель проекта -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вовлечени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е молодежи в социально значимую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деятельность НКО и общественных центров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Cs/>
          <w:color w:val="000000"/>
          <w:sz w:val="24"/>
          <w:szCs w:val="24"/>
        </w:rPr>
        <w:t>.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Перми. В ходе обсуждения проблемы участники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проекта, представители некоммерческих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lastRenderedPageBreak/>
        <w:t>молодежных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организаций города, пришли к выводу, что для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активного вовлечения молодежи в деятельность НКО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необход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имо улучшение информированности </w:t>
      </w:r>
      <w:r w:rsidR="00926ECF" w:rsidRPr="00F61A38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76835</wp:posOffset>
            </wp:positionV>
            <wp:extent cx="2819400" cy="2105025"/>
            <wp:effectExtent l="19050" t="0" r="0" b="0"/>
            <wp:wrapSquare wrapText="bothSides"/>
            <wp:docPr id="32" name="Рисунок 31" descr="2011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6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молодых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людей о деятельности общественного сектора. А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значит - надо знакомиться и расширять источники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получения информации о своей работе, о добрых делах и о том,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в</w:t>
      </w:r>
      <w:proofErr w:type="gram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где молодежь может найти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применение своим добровольным силам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и участию. Так появилась карта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«Маршрут добрых дел».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Проект стартовал 26 октября. И уже пер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вый десант на маршруте показал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актуальность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проблемы, обозначенной о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рганизаторами проекта. </w:t>
      </w:r>
      <w:proofErr w:type="spellStart"/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>Пилотной</w:t>
      </w:r>
      <w:proofErr w:type="spellEnd"/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группой стали студенты факультета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социальной педагогики Пермского Государственного Педагогического Университета, посетившие</w:t>
      </w:r>
      <w:r w:rsidR="00CB3C43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организации, работающие с детьми и подростками группы риска.</w:t>
      </w:r>
    </w:p>
    <w:p w:rsidR="00CB3C43" w:rsidRPr="00F61A38" w:rsidRDefault="00CB3C43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71FDB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Гостей в этот день встречали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Реабилитац</w:t>
      </w:r>
      <w:r w:rsidR="00926ECF" w:rsidRPr="00F61A38">
        <w:rPr>
          <w:rFonts w:ascii="Arial" w:hAnsi="Arial" w:cs="Arial"/>
          <w:b/>
          <w:bCs/>
          <w:color w:val="000000"/>
          <w:sz w:val="24"/>
          <w:szCs w:val="24"/>
        </w:rPr>
        <w:t>ионно</w:t>
      </w:r>
      <w:proofErr w:type="spellEnd"/>
      <w:r w:rsidR="00926ECF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–психологический центр ГОУ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НПО</w:t>
      </w:r>
      <w:r w:rsidR="00926ECF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«Профессионального лицея №12», Благотворительный фонд «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Берегиня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, помогающий детям,</w:t>
      </w:r>
      <w:r w:rsidR="00926ECF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находящимся на лечении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онкогематологическом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центре</w:t>
      </w:r>
      <w:proofErr w:type="gram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а также в других специализированных детских</w:t>
      </w:r>
      <w:r w:rsidR="00926ECF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учреждениях, «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Мост любви» - организация, занимающаяся адаптацией детей, находящихся в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социально-опасном положении.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Сотрудники этих организаций предложили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студентам принять участие в их мероприятиях. 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629920</wp:posOffset>
            </wp:positionV>
            <wp:extent cx="3508375" cy="2636520"/>
            <wp:effectExtent l="19050" t="0" r="0" b="0"/>
            <wp:wrapSquare wrapText="bothSides"/>
            <wp:docPr id="33" name="Рисунок 32" descr="201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7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Вот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одно из мнений участников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«Маршрута»: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«Таким организациям надо больше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рассказывать о себе, привлекать большее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количество людей. Здорово, что можно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принимать участие в их работе и приносить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пользу детям, которые так нуждаются в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поддержке».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28 октября стал «днем открытых дверей»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для учащихся школ и училищ Орджоникидзевского, Свердловско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го и Ленинского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районов Перми.</w:t>
      </w:r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FDB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В маршрут их встреч вошли: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Региональная благотворительная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общественная организация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«Пермский центр развития добровольчества»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и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Организация учащейся молодежи и детей Пермского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края «Вектор дружбы».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Пермское молодежно-студенческое объединение «Урал-Сервис», Пермское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краевое отделение МОФ «Российский фонд мира»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; Пермская городская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общественная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благотворительная организация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«Центр поддержки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демократических молодежных инициатив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(Молодежный «Мемориал»)».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29 октября и 12 ноября участниками «Маршрута добрых дел» были студенты Пермского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Политехнического Колледжа имени Н. Г.Славянова, а также молодежь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lastRenderedPageBreak/>
        <w:t>из учебных заведений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Кировского,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Индустриального и Дзержинского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районов.</w:t>
      </w:r>
      <w:proofErr w:type="gramEnd"/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Юноши и девушки знакомились с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работой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Центра содействия занятости учащейся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молодежи и </w:t>
      </w:r>
      <w:r w:rsidR="00971FDB" w:rsidRPr="00F61A38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172720</wp:posOffset>
            </wp:positionV>
            <wp:extent cx="3191510" cy="2384425"/>
            <wp:effectExtent l="19050" t="0" r="8890" b="0"/>
            <wp:wrapSquare wrapText="bothSides"/>
            <wp:docPr id="34" name="Рисунок 33" descr="2011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8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трудоустройству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выпускников –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кадровым агентством «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Alma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mater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»,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организации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«Пермский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скаутский центр»,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театра-студии «Формат Пи», краевого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отделения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Общероссийской общественной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организации «Российский Красный Крест»,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Добровольческой организации студентов ПГТУ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«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ДоброВО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!», побывали в Краевом штабе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молодежно-студенческих отрядов.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FDB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На встрече в комитете по молодежной политике администрации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Cs/>
          <w:color w:val="000000"/>
          <w:sz w:val="24"/>
          <w:szCs w:val="24"/>
        </w:rPr>
        <w:t>. Перми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председатель комитета Е.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Хузин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и начал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ьник организационного отдела О.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Якимова рассказали о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приоритетных напра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влениях в работе с молодежью, о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программах, в которые могут включаться молодые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люди, в частности о городском совете работающей молодежи.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Всего 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в проекте было задействовано 27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молодежных организаций Перми, его участниками стали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более 200 юношей и девушек из 7 районов горо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да. </w:t>
      </w:r>
      <w:proofErr w:type="gramStart"/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>Подготовлены</w:t>
      </w:r>
      <w:proofErr w:type="gramEnd"/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и размещены 14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информационных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статей на Интернет-ресурсах. Создана группа в контакте </w:t>
      </w:r>
      <w:hyperlink r:id="rId34" w:history="1">
        <w:r w:rsidR="00971FDB" w:rsidRPr="00F61A38">
          <w:rPr>
            <w:rStyle w:val="a7"/>
            <w:rFonts w:ascii="Arial" w:hAnsi="Arial" w:cs="Arial"/>
            <w:bCs/>
            <w:sz w:val="24"/>
            <w:szCs w:val="24"/>
          </w:rPr>
          <w:t>http://vkontakte.ru/club20168349</w:t>
        </w:r>
      </w:hyperlink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Каждый участ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ник проекта получил необходимое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«снаряжение»: карту маршрута, папку с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канцпринадлежностями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- для запи</w:t>
      </w:r>
      <w:r w:rsidR="00971FDB"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си «умных мыслей» и на память - </w:t>
      </w:r>
      <w:proofErr w:type="spellStart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>бандану</w:t>
      </w:r>
      <w:proofErr w:type="spellEnd"/>
      <w:r w:rsidRPr="00F61A38">
        <w:rPr>
          <w:rFonts w:ascii="Arial" w:hAnsi="Arial" w:cs="Arial"/>
          <w:b/>
          <w:bCs/>
          <w:color w:val="000000"/>
          <w:sz w:val="24"/>
          <w:szCs w:val="24"/>
        </w:rPr>
        <w:t xml:space="preserve"> и флажок с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символикой маршрута.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Но главное, ребята получили информацию об организациях, которые могут помочь молодым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людям сделать свою жизнь интереснее, позитивнее, полезнее. И об этом говорят отзывы самих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участников проекта: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513715</wp:posOffset>
            </wp:positionV>
            <wp:extent cx="3811905" cy="2870200"/>
            <wp:effectExtent l="19050" t="0" r="0" b="0"/>
            <wp:wrapSquare wrapText="bothSides"/>
            <wp:docPr id="35" name="Рисунок 34" descr="2011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29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«Очень заинтересовал Красный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крест, хочу им помогать!»;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«Мы почти все заполнили анкету в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«</w:t>
      </w:r>
      <w:proofErr w:type="spell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Alma</w:t>
      </w:r>
      <w:proofErr w:type="spell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mater</w:t>
      </w:r>
      <w:proofErr w:type="spell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», надеюсь, помогут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трудоустроиться»;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«Очень интересный и полезный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маршрут. Пойду в скауты, займусь туризмом.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Спасибо организаторам!!!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«Заинтересовали многие проекты и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люди, которые всей душой отдаются своему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делу».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«Не знаю, где еще можно было бы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получить информацию, тем более столь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обширную, по НКО, как ни в проекте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lastRenderedPageBreak/>
        <w:t xml:space="preserve">«Маршрут добрых дел». Все </w:t>
      </w:r>
      <w:proofErr w:type="spellStart"/>
      <w:proofErr w:type="gram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клево</w:t>
      </w:r>
      <w:proofErr w:type="spellEnd"/>
      <w:proofErr w:type="gram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было! »;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- «Не ожидала, что есть такие интересные о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рганизации, милые, добрые люди,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которые реально</w:t>
      </w:r>
      <w:r w:rsidR="00971FDB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от всей души помогают людям»;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3434C" w:rsidRPr="00F61A38" w:rsidRDefault="0003434C" w:rsidP="00971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Правовой экспресс для подростков группы риска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556260</wp:posOffset>
            </wp:positionV>
            <wp:extent cx="2766695" cy="2359025"/>
            <wp:effectExtent l="19050" t="0" r="0" b="0"/>
            <wp:wrapSquare wrapText="bothSides"/>
            <wp:docPr id="36" name="Рисунок 35" descr="201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0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В отдаленных территориях Пермского края у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молодых людей существует дефицит возможностей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получения гражданского образования и доступа к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информации, поэтому проведение семинаров -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тренингов для социально-незащищенной категории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молодежи, находящейся в группе риска, стало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конкретным вкладом в правовое просвещение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подростков и активной мерой по предупреждению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нарушений прав несовершеннолетних.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Правовой экспресс-тур представлял собой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просветительские семинары и мастер - классы по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правовой грамотности для подростков, проживающих в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отдаленных сельских территориях: </w:t>
      </w:r>
      <w:proofErr w:type="spellStart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Усольском</w:t>
      </w:r>
      <w:proofErr w:type="spellEnd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,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Частинском</w:t>
      </w:r>
      <w:proofErr w:type="spellEnd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, Оханском и </w:t>
      </w:r>
      <w:proofErr w:type="spellStart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Большесосновском</w:t>
      </w:r>
      <w:proofErr w:type="spellEnd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районах</w:t>
      </w:r>
      <w:proofErr w:type="gramEnd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.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spellStart"/>
      <w:proofErr w:type="gramStart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экспресс-туре</w:t>
      </w:r>
      <w:proofErr w:type="spellEnd"/>
      <w:proofErr w:type="gramEnd"/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 приняли участие более 300 детей и подростков, а также специалисты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соответствующих ведомств.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71FDB" w:rsidRPr="00F61A38" w:rsidRDefault="00971FDB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Участники знакомились с основн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ыми правами человека и ребенка,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получали основные навыки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действий в ситуациях, когда нарушаются права несовершеннолетних, узнали об организациях,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занимающихся вопросами защиты прав ребенка. В семинарах активное участие принимали волонтеры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молодежного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творческого объединения «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МиР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».</w:t>
      </w:r>
      <w:r w:rsidR="00971FDB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Формат встреч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был рассчитан на участие самих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подростков в обсуждении этих важных тем.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Дискуссии были активными: ребята обсуждали ситуации, в которые может попасть подросток и пути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выхода из затруднительного положения, выбирали и илл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юстрировали самые важные права,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а, главное -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поняли, что права ребенка, права человека необходим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о знать и уметь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отстаивать.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03434C" w:rsidP="00995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«</w:t>
      </w:r>
      <w:proofErr w:type="gramStart"/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Лучше меньше, да лучше или демократия для сельской молодежи</w:t>
      </w:r>
      <w:proofErr w:type="gramEnd"/>
      <w:r w:rsidRPr="00F61A38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99523D" w:rsidRPr="00F61A38" w:rsidRDefault="0099523D" w:rsidP="00995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В последнее время к развитию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молодежного парламентаризма в территориях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318135</wp:posOffset>
            </wp:positionV>
            <wp:extent cx="2521585" cy="1870710"/>
            <wp:effectExtent l="19050" t="0" r="0" b="0"/>
            <wp:wrapSquare wrapText="bothSides"/>
            <wp:docPr id="37" name="Рисунок 36" descr="201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1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Пермского края уделяется большое внимание,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организуются встречи с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действующими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депутатами, экскурсии в Законодательное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собрание, парламентские уроки. Это здорово!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Но как быть, если ты живешь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далеко от города и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даже от райцентра? Возможностей для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полезного общения, получения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дополнительного образования здесь гораздо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меньше. Отсутствие реальных механизмов и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навыков влияния на окружающую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жизнь гасит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 xml:space="preserve">интерес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lastRenderedPageBreak/>
        <w:t>молодых людей к активному участию в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color w:val="000000"/>
          <w:sz w:val="24"/>
          <w:szCs w:val="24"/>
        </w:rPr>
        <w:t>развитии своей территории.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9523D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Проект «Лучше меньше, да лучше или демократия для сельской молодежи», реализованный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Фондом со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вместно с отделом по молодежной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политике и молодежным парламентом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Частинского</w:t>
      </w:r>
      <w:proofErr w:type="spellEnd"/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района, стал попыткой дать ребятам новый импульс и инструменты решения актуальных проблем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молодежи села.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Реализован целый комплек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с просветительских мероприятий,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направленных на повышение уровня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гражданско-политической культуры членов мо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лодежного правительства района. 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9523D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color w:val="000000"/>
          <w:sz w:val="24"/>
          <w:szCs w:val="24"/>
        </w:rPr>
        <w:t>Для участников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программы проведены семинары-тренинги, направленные на личностный рост, получение навыков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использования методов влияния на ауд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иторию, эффективного управления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командой и ресурсами,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самостоятельного проектирования прог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рамм по развитию муниципального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образования, повышения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электоральной активности молодежи. Юн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оши и девушки приняли участие </w:t>
      </w:r>
      <w:proofErr w:type="gramStart"/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>в</w:t>
      </w:r>
      <w:proofErr w:type="gramEnd"/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мастер</w:t>
      </w:r>
      <w:proofErr w:type="gram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- классах ведущих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экспертов сферы гражданского неформального о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бразования, смогли пообщаться с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представителями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местной власти и лидерами пермских НКО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Отзывы участников выездного 3-х</w:t>
      </w:r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дневного семинара-тренинга (27 </w:t>
      </w:r>
      <w:r w:rsidRPr="00F61A38">
        <w:rPr>
          <w:rFonts w:ascii="Arial" w:hAnsi="Arial" w:cs="Arial"/>
          <w:bCs/>
          <w:color w:val="000000"/>
          <w:sz w:val="24"/>
          <w:szCs w:val="24"/>
        </w:rPr>
        <w:t>29 августа 2010г.</w:t>
      </w:r>
      <w:proofErr w:type="gramEnd"/>
      <w:r w:rsidR="0099523D" w:rsidRPr="00F61A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61A38">
        <w:rPr>
          <w:rFonts w:ascii="Arial" w:hAnsi="Arial" w:cs="Arial"/>
          <w:bCs/>
          <w:color w:val="000000"/>
          <w:sz w:val="24"/>
          <w:szCs w:val="24"/>
        </w:rPr>
        <w:t>Частинский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 xml:space="preserve"> район, с. </w:t>
      </w:r>
      <w:proofErr w:type="spellStart"/>
      <w:r w:rsidRPr="00F61A38">
        <w:rPr>
          <w:rFonts w:ascii="Arial" w:hAnsi="Arial" w:cs="Arial"/>
          <w:bCs/>
          <w:color w:val="000000"/>
          <w:sz w:val="24"/>
          <w:szCs w:val="24"/>
        </w:rPr>
        <w:t>Меркуши</w:t>
      </w:r>
      <w:proofErr w:type="spellEnd"/>
      <w:r w:rsidRPr="00F61A38">
        <w:rPr>
          <w:rFonts w:ascii="Arial" w:hAnsi="Arial" w:cs="Arial"/>
          <w:bCs/>
          <w:color w:val="000000"/>
          <w:sz w:val="24"/>
          <w:szCs w:val="24"/>
        </w:rPr>
        <w:t>):</w:t>
      </w:r>
      <w:proofErr w:type="gramEnd"/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Елена Ремизова, член молодежного парламента: «Такие мероприятия заставляют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думать, действовать - словом, не сидеть на месте! Время, потраченное на тренинг, проведено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совсем не зря, ведь впереди - жизнь, а какая она будет, зависит от нас, и начинать нужно уже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сегодня!</w:t>
      </w:r>
    </w:p>
    <w:p w:rsidR="00692BDE" w:rsidRPr="00F61A38" w:rsidRDefault="00692BDE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Марина Панькова, член молодежной территориальной избирательной комиссии: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«Благодаря тренингу мы смогли узнать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друг друга с новой стороны, он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сплотил нас! Всем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организаторам огромное спасибо! Кстати, никогда не встречала таких приветливых и добрых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лю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дей, как в селе </w:t>
      </w:r>
      <w:proofErr w:type="spellStart"/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Меркуши</w:t>
      </w:r>
      <w:proofErr w:type="spellEnd"/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! Может,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подумать о переезде».</w:t>
      </w:r>
    </w:p>
    <w:p w:rsidR="00692BDE" w:rsidRPr="00F61A38" w:rsidRDefault="00692BDE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Александр </w:t>
      </w:r>
      <w:proofErr w:type="spell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Байдин</w:t>
      </w:r>
      <w:proofErr w:type="spell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, член молодежного па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рламента: «Круто! Мне все очень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понравилось. Для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меня это, в первую очередь, сплочение коллектива!»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Даша </w:t>
      </w:r>
      <w:proofErr w:type="spell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Пичкалева</w:t>
      </w:r>
      <w:proofErr w:type="spell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, член молодежного парламен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та: «В моей юной жизни это было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самое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интересное приключение. Столько 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тепла, внимания, заботы уделили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нам организаторы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семинара. Спасибо вс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ем, кто был с нами все три дня.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Хочется, чтобы такие встречи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проводились чаще!».</w:t>
      </w:r>
    </w:p>
    <w:p w:rsidR="00692BDE" w:rsidRPr="00F61A38" w:rsidRDefault="00692BDE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Наташа </w:t>
      </w:r>
      <w:proofErr w:type="spellStart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Юманова</w:t>
      </w:r>
      <w:proofErr w:type="spellEnd"/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, член молодежного парламен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та: «Мне все очень понравилось,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я впервые на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таком семинаре! Он помог м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не почувствовать себя чуть-чуть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уверенней!».</w:t>
      </w:r>
    </w:p>
    <w:p w:rsidR="00692BDE" w:rsidRPr="00F61A38" w:rsidRDefault="00692BDE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99523D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Е. Курилова, тренер: «В молодежный парлам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ент района вошли самые активные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и яркие ребята,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это видно сразу. Необходимо, чтобы активность была не растрачена на заседания, разговоры,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обсуждение проблем. Важно чтобы молодой человек не просто видел проблему и пути её</w:t>
      </w:r>
      <w:r w:rsidR="0099523D"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/>
          <w:iCs/>
          <w:color w:val="000000"/>
          <w:sz w:val="24"/>
          <w:szCs w:val="24"/>
        </w:rPr>
        <w:t>решения, но также был готов САМ взяться за её решение!</w:t>
      </w:r>
    </w:p>
    <w:p w:rsidR="0099523D" w:rsidRPr="00F61A38" w:rsidRDefault="0099523D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После э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того тренинга для молодежи была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организована серия встреч за круглым столом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- с главой района Владимиром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Афанасьевичем Терехиным, заместителем главы Натальей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Ивановной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Байдиной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, специалистом по молодежной политике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Ольгой Кудриной.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Состоялся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откровенный разговор о путях эффектив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ного взаимодействия молодежного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парламента с органами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исполнительн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ой и законодательной власти, об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участии молодежи в общественно-политической жизни</w:t>
      </w:r>
      <w:r w:rsidR="0099523D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района и о вкладе её в реализацию прогр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амм социального развития района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 молодежной политики. 4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октября на рабочей встрече с депутатом краевого молодежного парламента от территории Андреем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Бурдиным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с целью разработки программы молодежного правительства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 на 2011-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2012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гг. молодежью были обозначены проблемные т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очки в деятельности молодежного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правительства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молодежного парламент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а, определены основные проблемы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района и внесены следующие предложения: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выступить с законодательной инициативой о внесении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зменений в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федеральную целевую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программу «Жилище»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, касающихся улучшения жилищных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условий молодых семей;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рассмотреть возможность временной трудо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вой занятости подростков группы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«норма».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обозначить приоритетной проблему с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оздания условий для закрепления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молодежи на селе: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реализация проекто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 по строительству доступного 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комфортного жилья, создание инфраструктуры 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сельской местности, в сфере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образования и воспитания детей, трудоустройства и досуга молодежи на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селе.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программу молодежной политики района предложено включить: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Мероприятия, направленные на формировани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е моды на здоровый образ жизни,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экономическую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поддержку молодых семей,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поддержку молодежи в создании 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участии в сфере малого и среднего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бизнеса.</w:t>
      </w: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- Восстановление системы выплат подъемных молодым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сельским специалистам,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 также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предоставления им служебного и муниципального жилья.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- Развитие системы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грантовой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поддержки молодежных общественных организаций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объединений, работающих в сельской местности.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Кроме этого участники проекта побывали в Перми, где познакомились с деятельностью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Пермской городской общественной благо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творительной организации «Центр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поддержки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демократических молодежных инициатив (Молодежный «Мемориал»), узнали о волонтерских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лагерях, поисковых экс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педициях, творческих мастерских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волонтеров, о других формах и направлениях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работы. Этот, безусловно,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полезный опыт молодежь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 планирует использовать в ходе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реализации собственных программ и проектов.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>Просветительская деятельность Фонда:</w:t>
      </w:r>
    </w:p>
    <w:p w:rsidR="0003434C" w:rsidRPr="00F61A38" w:rsidRDefault="0003434C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>семинары, консультации</w:t>
      </w:r>
    </w:p>
    <w:p w:rsidR="00737F66" w:rsidRPr="00F61A38" w:rsidRDefault="00737F66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Одно из важных направлений в деятельн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ости Фонда для выполнения своей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миссии.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2010 году проведено 20 семина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ров и более 400 консультаций по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вопросам социального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партнерства и социально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го проектирования, деятельности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НКО и расширения рынка социальных услуг,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консультации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 правовым вопросам,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интересующим жителей сельских территорий.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 неизменным успехом проходили семинары-тренинги по социальной тематике, 8-9 июня 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рамках I Международного летнего творческого лагеря финно-угорской молодежи «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FUгорт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» в селе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Белоево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Коми-Пермяцкого национального округа прошел семина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р-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тренинг по развитию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социального проектирования в деятельности молодежных инициативных групп.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Участники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обсуждали необходимость сохранения и популяризация коми-пермяцкого языка и культуры 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молодежной среде через реализацию социальн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о-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значимых проектов.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«Не упусти свой шанс»</w:t>
      </w:r>
      <w:r w:rsidRPr="00F61A38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под таким назван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ием 13 ноября в </w:t>
      </w:r>
      <w:proofErr w:type="gramStart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. Очере прошла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районная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молодежная конференция, нацеленная на создание молодежных общественных организаций. Это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стало своего рода началом подготовки к будущим выборам в молодежный парламент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Очерского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муниципального района, состав которого отчасти будет формироваться из представителей молодежных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общественных объединений. Поэтому в стена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х Строгановского зала </w:t>
      </w:r>
      <w:proofErr w:type="spellStart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Очерского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краеведческого музея,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где проходила конференция, собралось более 50 человек - представителей учащейся и работающей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молодежи.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Екатерина Курилова, руководитель молодежных программ Фонда, рассказала о том,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как формируются и как функционируют молодежные объединения, с какой целью они создаются, как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строят свою работу и у каких объединений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больше шансов реализовать свои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проекты.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Акутальность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темы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подтвердила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и п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рактическая часть конференции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ребята за короткий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промежуток времени написали социальные проекты и презентовали их.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Также были проведены: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Обучающий семинар-тренинг</w:t>
      </w: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«Проектная деятельность как эффективная технология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сохранения этнокультурной самобытности </w:t>
      </w:r>
      <w:proofErr w:type="spellStart"/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коми-язьвинского</w:t>
      </w:r>
      <w:proofErr w:type="spellEnd"/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народа»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деревне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Паршаково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Красновишерского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Цикл семинаров – тренингов для старшеклассников Дзержинского района города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Перми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рамках реализации программы «Проектная школа») по обучению проектной деятельности, в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которых принимали участие ребята из школ №25,31,34,40,59,72,,84, гимназий № 4 и10. Первые два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семинара из этого цикла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были проведены специально для руководителей школьных активов.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Экспертами проектов, подготовленных ребятами в ходе практических занятий, были депутат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Законодательного собрания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Пермкого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края Серг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ей </w:t>
      </w:r>
      <w:proofErr w:type="spellStart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Клепцин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и главный специалист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 молодежной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политике Дзержинского района Никита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Сеземин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Выездные семинары в </w:t>
      </w:r>
      <w:proofErr w:type="gramStart"/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. Усолье, г. Ча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йковском, г. Красновишерске, п. </w:t>
      </w: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Ильинском и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Ленинском районе г. Перми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, проходившие с 24 сентября по 6 октября в рамках проекта «Расскажи о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себе» совместно с НП «Отдел пропаганды» были посвящены обучению лидеров НКО эффективным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формам и методам позиционирования своей деятельности. После этих встреч проведено еще 32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индивидуальных консультации для сотрудников НКО.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Сотрудники Фонда в течение года неоднократн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 выезжали в другие регионы РФ,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принимали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участие в работе различных конференций, с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летов, семинаров по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проблемам НКО, развития социального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партнерства, делились опытом и наработанными практиками.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03434C" w:rsidRPr="00F61A38" w:rsidRDefault="0003434C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>Мероприятия по развитию и укреплению Альянса</w:t>
      </w:r>
    </w:p>
    <w:p w:rsidR="0003434C" w:rsidRPr="00F61A38" w:rsidRDefault="0003434C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>фондов местных сообществ Пермского края</w:t>
      </w:r>
    </w:p>
    <w:p w:rsidR="00737F66" w:rsidRPr="00F61A38" w:rsidRDefault="00737F66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Деятельность Фонда по объединению ФМС региона, начатая два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года назад, дала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свой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результат – 5 мая 2010 года был юридически зарегистрирован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Альянс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Фондов местных сообществ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Пермского края. Учредителями Альянса стали ФПСИ «Содействие», Фонд «Территория успеха» (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Краснокамск), Городской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благотворительный фонд г. Чайковского. Членами Альянса на сегодняшний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день являются Фонды местных сообществ из городов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Чайковского, Соликамска,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Усолья,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Краснокамска, а также из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Куединского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, Ильинского 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муниципальных районов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Пермского края.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Председателем Альянса ФМС Пермского края единодушно избрана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Нина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Николаевна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Самарина.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Объединение фондов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позволило вывести их работу на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новый уровень. Для сотрудников фондов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2010 году были проведены совместные обучающие семинары, направленные на решение задач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укрепления менеджмента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организаций, развития и укрепления роли ФМС в территориях, повышения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общественной инициативы в решении социальн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ых проблем местных сообществ, 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также на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тиражирование положительно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го опыта работы фондов в другие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территории края.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Таким, к примеру, был выездной семинар для членов Альянса в Чайковском муниципальном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район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е, плодотворной работе которого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способствовало и место встречи. Участников семинара радушно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принял фонд «Музей-усадьба художников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Сведомских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».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Дру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жеский обмен опытом, обсуждение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форм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публичной отчетности в укреплении им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иджа организации, использование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Интернет-ресурсов 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деятельности ФМС, обсуждение планов работы Альянса – эти и другие вопросы были в центре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внимания участников встречи.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работе семинара приняли участие руководитель программы российского представительства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Британского фонда CAF Лариса Аврорина, осветившая перспективы развития ФМС в России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проблемы, стоящие пере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 ними, исполнительный директор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Благотворительного Фонда развития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.Т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юмени Вера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Барова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Её мастер-класс был посвящен установлению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контакотов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в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сообщсетве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взаимодействию с донорами и попечителями.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 эти дни в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 Чайковском также было подписано Соглашение о сотрудничестве между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Альянсом ФМС и администрацией Чайковского городского поселения, что означало наступление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нового этапа в развитии форм межсекторно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го взаимодействия на территории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Пермского края.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Соглашение в присутствии ч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ленов Альянса и представителей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исполнительной и законодательной власти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города подписали председатель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Альянса ФМС Пермского края Н.Самарина и глава администрации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И.Андриив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 В 2010 г. такое Соглашение было подписано и с администрацией г. Краснокамска.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37F66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За счет усилий Альянса были проведено обуч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ение лидеров и экспертов ФМС по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оценке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программ и проектов в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. Новосиби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рске, организована стажировка в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Тюмени, где представители ФМС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Пермского кра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я подробно знакомились с опытом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работы Фонда развития города. В рамках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деятельности Альянса Фонд «Содействие» поделился своим опытом работы в сельских территориях,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приняв на стажировку представителей муниципальных образован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ий </w:t>
      </w:r>
      <w:proofErr w:type="spellStart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Сорокинского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Голышмановского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Исетского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районов Тюменской области 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Красаноярского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края.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Представители Альянса фондов местных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сообществ Пермского края – Нина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Самарина (ФПСИ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«Содействие», г. Пермь), Елена Волкова (ФМС «Территория успеха», г. Краснокамск),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Зульфия</w:t>
      </w:r>
      <w:proofErr w:type="spell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Литфуллина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(Фонд поддержки общественных организаций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Усольского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района), Юрий Николаев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(ФПРСИ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района) Вера Старикова (Фонд развития г. Соликамска «Наше будущее»), Михаил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Чернов (ФМС г. Чайковского) приняли участие в межрегиональной к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онференции на тему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«Развитие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местных сообществ.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Роль гражданского участия»,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которая состоялась в Тюмени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22-23 марта в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рамках проекта «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Объединяя усилия».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 ноябре учредителями Альянса Ф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МС Пермского края при поддержке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Администрации края и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Российского предст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авительства фонда CAF была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организована в Перми межрегиональная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конференция на тему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«Фонды местных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сообществ как эффективный инструмент повышения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гражданского участия в развитии территорий», в которой приняли участие представители ФМС 12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регионов РФ от Иркутска до Архангельс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>ка, Сибири и Урала.</w:t>
      </w:r>
      <w:proofErr w:type="gramEnd"/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Конференция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позволила осветить лучшие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практики участ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ия ФМС в развитии территорий, в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укреплении потенциала местного самоуправления.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73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1A38">
        <w:rPr>
          <w:rFonts w:ascii="Arial" w:hAnsi="Arial" w:cs="Arial"/>
          <w:b/>
          <w:bCs/>
          <w:iCs/>
          <w:color w:val="000000"/>
          <w:sz w:val="28"/>
          <w:szCs w:val="28"/>
        </w:rPr>
        <w:t>Акции</w:t>
      </w:r>
    </w:p>
    <w:p w:rsidR="00737F66" w:rsidRPr="00F61A38" w:rsidRDefault="00737F66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40"/>
          <w:szCs w:val="40"/>
        </w:rPr>
      </w:pPr>
    </w:p>
    <w:p w:rsidR="00CC0804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«Благое дело» (октябрь 2010 г.)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Основная цель этой традиционной акции - оказание адресной помощи представителям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737F66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социально-незащищенных групп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населения, проживающих в отдаленных сельских территориях</w:t>
      </w:r>
      <w:r w:rsidR="00737F66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района Пермского края.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 деятельности Фонда стало 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традицией проводить юридические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консультации для жителей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сельских территорий, проживающих в отдаленных деревнях и поселках. Ведь в силу отдаленности и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дороговизны поездок в центр получение правовой помощи для них является проблемой. 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Кроме того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серьезной проблемой в последнее время (после 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«оптимизации сферы медицинского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обслуживания») для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сельских жителей стало обращение к медицинским услугам узких специалистов-врачей в отдаленных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сельских территориях, где за последние годы сократилось и количество фельдшерско-акушерских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пунктов. Добираться в центральную районную больницу пожилым людям (да и мамашам с малыми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детьми) часто не под силу. В ходе акции «Благое дело» 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для них были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организованы консультации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врачей узкой специализации - гинеколога, офтальмолога.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CC0804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 ходе подготовки акции сотрудники Фонда организовали сбор вещей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для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малоимущих.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Были также закуплены набор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ы канцелярских принадлежностей,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которые вручили детям из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малообеспеченных семей. Благотворительный «караван» прибыл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с. Андреевка утром 17 октября. В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10.00 в помещении администрации Андреевского сельского поселения начали свою р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аботу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приехавшие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специалисты. Как всегда, много селян пришло за помощью к юристу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Владимиру Викторовичу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Озерову – эт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 были консультации по вопросам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реализации прав ветеранов и членов их семей, оплаты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ЖКХ, получения льгот, земельному и трудовому законодательству, по другим правовым проблемам. 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соседнем кабинете прием женщин вела врач-гинеколог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Оханской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ЦРБ 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Зинаида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Федоровна Бондарь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(победитель конкурса «Народное призн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ание» среди врачей). Очень были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востребованы и услуги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парикмахера, ведь своей парикмахерской в селе тоже нет. Несмотря на большую очередь, мастер принял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всех желающих, и люди бесплатно получили новую прическу.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Побывав еще в с. Беляевка, организаторы акции «Благое дело» завершили её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с.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Казанка с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тем же набором услуг.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Жители сел высказали искреннюю бл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агодарность сотрудникам Фонда 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приехавшим</w:t>
      </w:r>
      <w:r w:rsidR="00CC0804"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специалистам за помощь и поддержку.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Акция была поддержана коллегами других некоммерческих организаций региона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РФ, а также общественными организациями, входящими в движение «»Против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бедности».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Выражаем сердечную признательность представителям Фонда, работающим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на общественных началах и всем нашим помощникам-волонтерам!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CC0804" w:rsidRPr="00F61A38" w:rsidRDefault="0003434C" w:rsidP="00CC0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/>
          <w:bCs/>
          <w:iCs/>
          <w:color w:val="000000"/>
          <w:sz w:val="24"/>
          <w:szCs w:val="24"/>
        </w:rPr>
        <w:t>Наши добрые помощники в территориях: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136525</wp:posOffset>
            </wp:positionV>
            <wp:extent cx="973455" cy="1242695"/>
            <wp:effectExtent l="171450" t="133350" r="360045" b="300355"/>
            <wp:wrapSquare wrapText="bothSides"/>
            <wp:docPr id="38" name="Рисунок 37" descr="201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2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24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Людмила Борисовна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Трушникова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, начальник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отдела образования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Оханского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района.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3175</wp:posOffset>
            </wp:positionV>
            <wp:extent cx="977900" cy="1243965"/>
            <wp:effectExtent l="171450" t="133350" r="355600" b="299085"/>
            <wp:wrapSquare wrapText="bothSides"/>
            <wp:docPr id="39" name="Рисунок 38" descr="2011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3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Екатерина Алексеевна Артемьева, заведующая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отделом культуры и молодежной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политики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Большесосновского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района.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91440</wp:posOffset>
            </wp:positionV>
            <wp:extent cx="978535" cy="1185545"/>
            <wp:effectExtent l="171450" t="133350" r="354965" b="300355"/>
            <wp:wrapSquare wrapText="bothSides"/>
            <wp:docPr id="40" name="Рисунок 39" descr="201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4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Ольга Кудрина, специалист по молодежной политике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администрации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Частинсокого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района.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1270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-1459865</wp:posOffset>
            </wp:positionH>
            <wp:positionV relativeFrom="paragraph">
              <wp:posOffset>156845</wp:posOffset>
            </wp:positionV>
            <wp:extent cx="984885" cy="1191895"/>
            <wp:effectExtent l="171450" t="133350" r="367665" b="313055"/>
            <wp:wrapSquare wrapText="bothSides"/>
            <wp:docPr id="41" name="Рисунок 40" descr="201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5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19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Любовь Леонидовна Ощепкова, глава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Администрации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Бабкинского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послеления</w:t>
      </w:r>
      <w:proofErr w:type="spellEnd"/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Частиноский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район).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153670</wp:posOffset>
            </wp:positionV>
            <wp:extent cx="979170" cy="1278890"/>
            <wp:effectExtent l="171450" t="133350" r="354330" b="302260"/>
            <wp:wrapSquare wrapText="bothSides"/>
            <wp:docPr id="42" name="Рисунок 41" descr="2011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6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27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Марина Санникова, специалист по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молодежной политике администрации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Бабкинского</w:t>
      </w:r>
      <w:proofErr w:type="spellEnd"/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сельского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 </w:t>
      </w:r>
      <w:proofErr w:type="spellStart"/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Частинский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район).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C1270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-506095</wp:posOffset>
            </wp:positionV>
            <wp:extent cx="955675" cy="1206500"/>
            <wp:effectExtent l="171450" t="133350" r="358775" b="298450"/>
            <wp:wrapSquare wrapText="bothSides"/>
            <wp:docPr id="43" name="Рисунок 42" descr="201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7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Людмила Алексеевна Турова,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заведующая информационным отделом МУК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«</w:t>
      </w:r>
      <w:proofErr w:type="spellStart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Большесосновская</w:t>
      </w:r>
      <w:proofErr w:type="spellEnd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межпоселенческая</w:t>
      </w:r>
      <w:proofErr w:type="spellEnd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библиотека»</w:t>
      </w:r>
      <w:r w:rsidR="00CC0804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Большесосновский</w:t>
      </w:r>
      <w:proofErr w:type="spellEnd"/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район).</w:t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C0804" w:rsidRPr="00F61A38" w:rsidRDefault="00C1270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-1463675</wp:posOffset>
            </wp:positionH>
            <wp:positionV relativeFrom="paragraph">
              <wp:posOffset>72390</wp:posOffset>
            </wp:positionV>
            <wp:extent cx="1018540" cy="1497965"/>
            <wp:effectExtent l="171450" t="133350" r="353060" b="311785"/>
            <wp:wrapSquare wrapText="bothSides"/>
            <wp:docPr id="44" name="Рисунок 43" descr="201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8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49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0804" w:rsidRPr="00F61A38" w:rsidRDefault="00CC0804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Елена Геннадьевна Власова,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директор МУ «Центр по работе с детьми и молодежью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«Импульс»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 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г. Нытва).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6985</wp:posOffset>
            </wp:positionV>
            <wp:extent cx="1063625" cy="1245235"/>
            <wp:effectExtent l="171450" t="133350" r="365125" b="297815"/>
            <wp:wrapSquare wrapText="bothSides"/>
            <wp:docPr id="45" name="Рисунок 44" descr="2011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39.JP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Вера Александровна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Болотова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глава Андреевского сельского поселения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Оханский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район).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80645</wp:posOffset>
            </wp:positionV>
            <wp:extent cx="1073785" cy="1356360"/>
            <wp:effectExtent l="171450" t="133350" r="354965" b="300990"/>
            <wp:wrapSquare wrapText="bothSides"/>
            <wp:docPr id="46" name="Рисунок 45" descr="201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40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Анастасия Антонова, студентка Пермского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госудраственного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технического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универститета</w:t>
      </w:r>
      <w:proofErr w:type="spellEnd"/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(г. Пермь).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109855</wp:posOffset>
            </wp:positionV>
            <wp:extent cx="1076325" cy="1547495"/>
            <wp:effectExtent l="171450" t="133350" r="371475" b="300355"/>
            <wp:wrapSquare wrapText="bothSides"/>
            <wp:docPr id="47" name="Рисунок 46" descr="201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41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Тамара Ивановна Федорова, председатель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некомммерческого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партнерства «Общественный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консультативный совет», с. Большая Соснова.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gramEnd"/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-1569085</wp:posOffset>
            </wp:positionH>
            <wp:positionV relativeFrom="paragraph">
              <wp:posOffset>153670</wp:posOffset>
            </wp:positionV>
            <wp:extent cx="1075690" cy="1273810"/>
            <wp:effectExtent l="171450" t="133350" r="353060" b="307340"/>
            <wp:wrapSquare wrapText="bothSides"/>
            <wp:docPr id="48" name="Рисунок 47" descr="201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42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27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Надежда Ефремовна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Яркина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, председатель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некоммерческого партнерства «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Тур-инвест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»,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>Усольский</w:t>
      </w:r>
      <w:proofErr w:type="spellEnd"/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район.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C1270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     </w:t>
      </w:r>
      <w:r w:rsidR="0003434C" w:rsidRPr="00F61A38">
        <w:rPr>
          <w:rFonts w:ascii="Arial" w:hAnsi="Arial" w:cs="Arial"/>
          <w:bCs/>
          <w:iCs/>
          <w:color w:val="000000"/>
          <w:sz w:val="24"/>
          <w:szCs w:val="24"/>
        </w:rPr>
        <w:t>И многие другие…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61A38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ФПСИ «Содействие» благодарит за 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сотрудничество и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информационную поддержку</w:t>
      </w:r>
      <w:r w:rsidR="00F61A38"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программ Фонда редакции газет:</w:t>
      </w:r>
    </w:p>
    <w:p w:rsidR="00F61A38" w:rsidRPr="00F61A38" w:rsidRDefault="00F61A38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«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АиФ-Прикамье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»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 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главный редактор Татьяна Черепанова),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«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Оханская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сторона» (главный редактор Ирина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Гневашева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),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«Светлый путь» (главный редактор Михаил Ефимов),</w:t>
      </w:r>
    </w:p>
    <w:p w:rsidR="0003434C" w:rsidRPr="00F61A38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- «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Очерский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 край»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 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главный редактор Дмитрий Рагозин),</w:t>
      </w:r>
    </w:p>
    <w:p w:rsidR="0003434C" w:rsidRDefault="0003434C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- ИКЦ «Частые острова» </w:t>
      </w:r>
      <w:proofErr w:type="gram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( </w:t>
      </w:r>
      <w:proofErr w:type="gram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 xml:space="preserve">главный редактор Светлана </w:t>
      </w:r>
      <w:proofErr w:type="spellStart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Байдина</w:t>
      </w:r>
      <w:proofErr w:type="spellEnd"/>
      <w:r w:rsidRPr="00F61A38"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413890" w:rsidRPr="00F61A38" w:rsidRDefault="00413890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413890">
        <w:rPr>
          <w:rFonts w:ascii="Arial" w:hAnsi="Arial" w:cs="Arial"/>
          <w:b/>
          <w:bCs/>
          <w:iCs/>
          <w:color w:val="000000"/>
          <w:sz w:val="24"/>
          <w:szCs w:val="24"/>
        </w:rPr>
        <w:t>Финансовый отчет о деятельности Фонда поддержки социальных инициатив «Содействие» за 2010 год</w:t>
      </w:r>
    </w:p>
    <w:p w:rsidR="00413890" w:rsidRDefault="00413890" w:rsidP="0041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2E759D" w:rsidRPr="00F847AA" w:rsidTr="00F847AA">
        <w:trPr>
          <w:jc w:val="center"/>
        </w:trPr>
        <w:tc>
          <w:tcPr>
            <w:tcW w:w="9571" w:type="dxa"/>
            <w:gridSpan w:val="2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Доходы всего 5 643 145,1 рублей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Целевое финансирование, в т.ч.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3 673 094,1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Региональная целевая программа организации временной</w:t>
            </w:r>
          </w:p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занятости несовершеннолетних группы риска</w:t>
            </w:r>
          </w:p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2 860 000</w:t>
            </w:r>
          </w:p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Субсидии регионального бюджета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100 000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Гранты международных фондов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297989,6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Пожертвования частных лиц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28595,5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Благотворительная помощь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41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340 000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Целевое финансирование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46 509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Поступления от коммерческой деятельности, в т.ч.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1 970 051,0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249 950</w:t>
            </w:r>
          </w:p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Администрирование конкурсов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266 380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Консультационные и др. услуги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166100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148 000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Организация и подготовка фильма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988 000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Доходы неизрасходованных целевых средств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151 621</w:t>
            </w:r>
          </w:p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E759D" w:rsidRPr="00F847AA" w:rsidTr="00F847AA">
        <w:trPr>
          <w:jc w:val="center"/>
        </w:trPr>
        <w:tc>
          <w:tcPr>
            <w:tcW w:w="9571" w:type="dxa"/>
            <w:gridSpan w:val="2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Расходы всего 5 890 124 рублей, включая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rPr>
                <w:rFonts w:ascii="Arial" w:hAnsi="Arial" w:cs="Arial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4786" w:type="dxa"/>
            <w:vAlign w:val="center"/>
          </w:tcPr>
          <w:p w:rsidR="002E759D" w:rsidRPr="00F847AA" w:rsidRDefault="002E759D">
            <w:pPr>
              <w:rPr>
                <w:rFonts w:ascii="Arial" w:hAnsi="Arial" w:cs="Arial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572 230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F84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80 978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Аренда помещения </w:t>
            </w:r>
          </w:p>
        </w:tc>
        <w:tc>
          <w:tcPr>
            <w:tcW w:w="4786" w:type="dxa"/>
            <w:vAlign w:val="center"/>
          </w:tcPr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471 </w:t>
            </w:r>
            <w:proofErr w:type="spellStart"/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471</w:t>
            </w:r>
            <w:proofErr w:type="spellEnd"/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F84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Услуги банка</w:t>
            </w:r>
          </w:p>
        </w:tc>
        <w:tc>
          <w:tcPr>
            <w:tcW w:w="4786" w:type="dxa"/>
            <w:vAlign w:val="center"/>
          </w:tcPr>
          <w:p w:rsidR="002E759D" w:rsidRPr="00F847AA" w:rsidRDefault="006E3983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19 354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F84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Интернет и связь </w:t>
            </w:r>
          </w:p>
        </w:tc>
        <w:tc>
          <w:tcPr>
            <w:tcW w:w="4786" w:type="dxa"/>
            <w:vAlign w:val="center"/>
          </w:tcPr>
          <w:p w:rsidR="002E759D" w:rsidRPr="00F847AA" w:rsidRDefault="00D14038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19 160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F84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786" w:type="dxa"/>
            <w:vAlign w:val="center"/>
          </w:tcPr>
          <w:p w:rsidR="002E759D" w:rsidRPr="00F847AA" w:rsidRDefault="00D14038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142 931</w:t>
            </w: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D14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Расходы по целевому финансированию</w:t>
            </w:r>
          </w:p>
        </w:tc>
        <w:tc>
          <w:tcPr>
            <w:tcW w:w="4786" w:type="dxa"/>
            <w:vAlign w:val="center"/>
          </w:tcPr>
          <w:p w:rsidR="00D14038" w:rsidRPr="00F847AA" w:rsidRDefault="00D14038" w:rsidP="00D14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4 088 000</w:t>
            </w:r>
          </w:p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D14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Расходы на оплату услуг и приобретение ТМЦ</w:t>
            </w:r>
          </w:p>
        </w:tc>
        <w:tc>
          <w:tcPr>
            <w:tcW w:w="4786" w:type="dxa"/>
            <w:vAlign w:val="center"/>
          </w:tcPr>
          <w:p w:rsidR="00D14038" w:rsidRPr="00F847AA" w:rsidRDefault="00D14038" w:rsidP="00D14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418 000</w:t>
            </w:r>
          </w:p>
          <w:p w:rsidR="002E759D" w:rsidRPr="00F847AA" w:rsidRDefault="002E759D" w:rsidP="002E75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E759D" w:rsidRPr="00F847AA" w:rsidTr="00F847AA">
        <w:trPr>
          <w:jc w:val="center"/>
        </w:trPr>
        <w:tc>
          <w:tcPr>
            <w:tcW w:w="4785" w:type="dxa"/>
            <w:vAlign w:val="center"/>
          </w:tcPr>
          <w:p w:rsidR="002E759D" w:rsidRPr="00F847AA" w:rsidRDefault="00D14038" w:rsidP="00D140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Расходы на оплату командировок </w:t>
            </w:r>
          </w:p>
        </w:tc>
        <w:tc>
          <w:tcPr>
            <w:tcW w:w="4786" w:type="dxa"/>
            <w:vAlign w:val="center"/>
          </w:tcPr>
          <w:p w:rsidR="002E759D" w:rsidRPr="00F847AA" w:rsidRDefault="00D14038" w:rsidP="00F847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F847A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78 000 29</w:t>
            </w:r>
          </w:p>
        </w:tc>
      </w:tr>
    </w:tbl>
    <w:p w:rsidR="002E759D" w:rsidRDefault="002E759D" w:rsidP="0041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13890" w:rsidRDefault="00413890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F847AA" w:rsidRPr="00F61A38" w:rsidRDefault="00F847AA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3434C" w:rsidRPr="002E759D" w:rsidRDefault="0003434C" w:rsidP="002E7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Приглашаем к сотрудничеству всех, кому небезразлично как будут</w:t>
      </w:r>
      <w:r w:rsidR="00413890"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развиваться сельские территории П</w:t>
      </w:r>
      <w:r w:rsidR="00413890"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ермского края, кто будет жить в </w:t>
      </w: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селах и малых</w:t>
      </w:r>
      <w:r w:rsidR="00413890"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городах края, вы</w:t>
      </w:r>
      <w:r w:rsidR="00413890"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ращивать хлеб и молоко для нас, </w:t>
      </w: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сохранять добрые трудовые</w:t>
      </w:r>
      <w:r w:rsidR="00413890"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Pr="002E759D">
        <w:rPr>
          <w:rFonts w:ascii="Arial" w:hAnsi="Arial" w:cs="Arial"/>
          <w:bCs/>
          <w:i/>
          <w:iCs/>
          <w:color w:val="000000"/>
          <w:sz w:val="28"/>
          <w:szCs w:val="28"/>
        </w:rPr>
        <w:t>навыки и традиции среди молодежи!</w:t>
      </w:r>
    </w:p>
    <w:p w:rsidR="00413890" w:rsidRDefault="00413890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413890" w:rsidRPr="00F61A38" w:rsidRDefault="00413890" w:rsidP="00034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03434C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Наши контакты:</w:t>
      </w:r>
      <w:r w:rsidR="00413890"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г</w:t>
      </w:r>
      <w:proofErr w:type="gramEnd"/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. ПЕРМЬ, ул. Советская, 51а</w:t>
      </w:r>
    </w:p>
    <w:p w:rsidR="0003434C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тел +7 342 212 23 20;</w:t>
      </w:r>
    </w:p>
    <w:p w:rsidR="0003434C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факс +7 342 212 79 99</w:t>
      </w:r>
    </w:p>
    <w:p w:rsidR="0003434C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Сайт: </w:t>
      </w:r>
      <w:hyperlink r:id="rId49" w:history="1">
        <w:r w:rsidRPr="00413890">
          <w:rPr>
            <w:rStyle w:val="a7"/>
            <w:rFonts w:ascii="Arial" w:hAnsi="Arial" w:cs="Arial"/>
            <w:bCs/>
            <w:i/>
            <w:iCs/>
            <w:sz w:val="28"/>
            <w:szCs w:val="28"/>
          </w:rPr>
          <w:t>www.sodeistvieperm.ru</w:t>
        </w:r>
      </w:hyperlink>
    </w:p>
    <w:p w:rsidR="00210468" w:rsidRPr="00413890" w:rsidRDefault="0003434C" w:rsidP="0041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Электронная почта: </w:t>
      </w:r>
      <w:hyperlink r:id="rId50" w:history="1">
        <w:r w:rsidR="00413890" w:rsidRPr="00413890">
          <w:rPr>
            <w:rStyle w:val="a7"/>
            <w:rFonts w:ascii="Arial" w:hAnsi="Arial" w:cs="Arial"/>
            <w:bCs/>
            <w:i/>
            <w:iCs/>
            <w:sz w:val="28"/>
            <w:szCs w:val="28"/>
          </w:rPr>
          <w:t>mailto:www.sodeistvieperm.ru</w:t>
        </w:r>
      </w:hyperlink>
      <w:r w:rsidRPr="00413890">
        <w:rPr>
          <w:rFonts w:ascii="Arial" w:hAnsi="Arial" w:cs="Arial"/>
          <w:bCs/>
          <w:i/>
          <w:iCs/>
          <w:color w:val="000000"/>
          <w:sz w:val="28"/>
          <w:szCs w:val="28"/>
        </w:rPr>
        <w:t>__</w:t>
      </w:r>
    </w:p>
    <w:sectPr w:rsidR="00210468" w:rsidRPr="00413890" w:rsidSect="0021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880"/>
    <w:multiLevelType w:val="hybridMultilevel"/>
    <w:tmpl w:val="05A4AF08"/>
    <w:lvl w:ilvl="0" w:tplc="773CD7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3BE"/>
    <w:rsid w:val="00012BAC"/>
    <w:rsid w:val="0003434C"/>
    <w:rsid w:val="000E007C"/>
    <w:rsid w:val="00210468"/>
    <w:rsid w:val="002444FA"/>
    <w:rsid w:val="002C2B3C"/>
    <w:rsid w:val="002E759D"/>
    <w:rsid w:val="002F2339"/>
    <w:rsid w:val="00331F1B"/>
    <w:rsid w:val="003D31E7"/>
    <w:rsid w:val="004052AA"/>
    <w:rsid w:val="00413890"/>
    <w:rsid w:val="005302EA"/>
    <w:rsid w:val="005E2CCB"/>
    <w:rsid w:val="00692BDE"/>
    <w:rsid w:val="006B27E1"/>
    <w:rsid w:val="006E3983"/>
    <w:rsid w:val="00737F66"/>
    <w:rsid w:val="009155ED"/>
    <w:rsid w:val="00926ECF"/>
    <w:rsid w:val="00971FDB"/>
    <w:rsid w:val="0099523D"/>
    <w:rsid w:val="00A428E9"/>
    <w:rsid w:val="00A639CC"/>
    <w:rsid w:val="00A66D58"/>
    <w:rsid w:val="00A815F6"/>
    <w:rsid w:val="00B2185E"/>
    <w:rsid w:val="00BD4387"/>
    <w:rsid w:val="00C1270C"/>
    <w:rsid w:val="00CB3C43"/>
    <w:rsid w:val="00CC0804"/>
    <w:rsid w:val="00CF16DB"/>
    <w:rsid w:val="00D14038"/>
    <w:rsid w:val="00E15C32"/>
    <w:rsid w:val="00E65091"/>
    <w:rsid w:val="00E903BE"/>
    <w:rsid w:val="00EC700E"/>
    <w:rsid w:val="00F61A38"/>
    <w:rsid w:val="00F847AA"/>
    <w:rsid w:val="00FD1A0E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5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1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yperlink" Target="http://vkontakte.ru/club20168349" TargetMode="External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hyperlink" Target="mailto:www.sodeistvieperm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49" Type="http://schemas.openxmlformats.org/officeDocument/2006/relationships/hyperlink" Target="www.sodeistvieperm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67AE-68BC-46E6-B255-1CE8C02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8595</Words>
  <Characters>48993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Соцконс</Company>
  <LinksUpToDate>false</LinksUpToDate>
  <CharactersWithSpaces>57474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Рыба</cp:lastModifiedBy>
  <cp:revision>34</cp:revision>
  <dcterms:created xsi:type="dcterms:W3CDTF">2011-09-22T06:34:00Z</dcterms:created>
  <dcterms:modified xsi:type="dcterms:W3CDTF">2011-09-26T15:34:00Z</dcterms:modified>
</cp:coreProperties>
</file>